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82E" w:rsidRDefault="007A382E" w:rsidP="007A382E">
      <w:pPr>
        <w:rPr>
          <w:b/>
          <w:sz w:val="28"/>
          <w:szCs w:val="28"/>
        </w:rPr>
      </w:pPr>
    </w:p>
    <w:p w:rsidR="007A382E" w:rsidRDefault="007A382E" w:rsidP="007A382E">
      <w:pPr>
        <w:rPr>
          <w:b/>
          <w:sz w:val="28"/>
          <w:szCs w:val="28"/>
        </w:rPr>
      </w:pPr>
    </w:p>
    <w:p w:rsidR="007A382E" w:rsidRDefault="007A382E" w:rsidP="007A382E">
      <w:pPr>
        <w:rPr>
          <w:b/>
          <w:sz w:val="28"/>
          <w:szCs w:val="28"/>
        </w:rPr>
      </w:pPr>
    </w:p>
    <w:p w:rsidR="007A382E" w:rsidRDefault="007A382E" w:rsidP="007A382E">
      <w:pPr>
        <w:rPr>
          <w:b/>
          <w:sz w:val="28"/>
          <w:szCs w:val="28"/>
        </w:rPr>
      </w:pPr>
    </w:p>
    <w:p w:rsidR="007A382E" w:rsidRDefault="007A382E" w:rsidP="007A382E">
      <w:pPr>
        <w:jc w:val="center"/>
        <w:rPr>
          <w:b/>
          <w:sz w:val="28"/>
          <w:szCs w:val="28"/>
        </w:rPr>
      </w:pPr>
      <w:r>
        <w:rPr>
          <w:b/>
          <w:noProof/>
          <w:sz w:val="28"/>
          <w:szCs w:val="28"/>
          <w:lang w:eastAsia="it-IT"/>
        </w:rPr>
        <w:drawing>
          <wp:inline distT="0" distB="0" distL="0" distR="0">
            <wp:extent cx="2054352" cy="1694688"/>
            <wp:effectExtent l="0" t="0" r="317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I_completo.jpg"/>
                    <pic:cNvPicPr/>
                  </pic:nvPicPr>
                  <pic:blipFill>
                    <a:blip r:embed="rId8">
                      <a:extLst>
                        <a:ext uri="{28A0092B-C50C-407E-A947-70E740481C1C}">
                          <a14:useLocalDpi xmlns:a14="http://schemas.microsoft.com/office/drawing/2010/main" val="0"/>
                        </a:ext>
                      </a:extLst>
                    </a:blip>
                    <a:stretch>
                      <a:fillRect/>
                    </a:stretch>
                  </pic:blipFill>
                  <pic:spPr>
                    <a:xfrm>
                      <a:off x="0" y="0"/>
                      <a:ext cx="2054352" cy="1694688"/>
                    </a:xfrm>
                    <a:prstGeom prst="rect">
                      <a:avLst/>
                    </a:prstGeom>
                  </pic:spPr>
                </pic:pic>
              </a:graphicData>
            </a:graphic>
          </wp:inline>
        </w:drawing>
      </w:r>
    </w:p>
    <w:p w:rsidR="007A382E" w:rsidRDefault="007A382E" w:rsidP="007A382E">
      <w:pPr>
        <w:jc w:val="center"/>
        <w:rPr>
          <w:b/>
          <w:sz w:val="28"/>
          <w:szCs w:val="28"/>
        </w:rPr>
      </w:pPr>
    </w:p>
    <w:p w:rsidR="000460C7" w:rsidRDefault="0066169E" w:rsidP="007A382E">
      <w:pPr>
        <w:jc w:val="center"/>
        <w:rPr>
          <w:b/>
          <w:sz w:val="28"/>
          <w:szCs w:val="28"/>
        </w:rPr>
      </w:pPr>
      <w:r>
        <w:rPr>
          <w:b/>
          <w:sz w:val="28"/>
          <w:szCs w:val="28"/>
        </w:rPr>
        <w:tab/>
      </w:r>
    </w:p>
    <w:p w:rsidR="00FA298A" w:rsidRPr="00FA298A" w:rsidRDefault="000460C7" w:rsidP="007A382E">
      <w:pPr>
        <w:jc w:val="center"/>
        <w:rPr>
          <w:b/>
          <w:i/>
          <w:sz w:val="28"/>
          <w:szCs w:val="28"/>
        </w:rPr>
      </w:pPr>
      <w:r w:rsidRPr="00FA298A">
        <w:rPr>
          <w:b/>
          <w:i/>
          <w:sz w:val="28"/>
          <w:szCs w:val="28"/>
        </w:rPr>
        <w:t xml:space="preserve">Audizione Commissioni Riunite Bilancio </w:t>
      </w:r>
    </w:p>
    <w:p w:rsidR="000460C7" w:rsidRPr="00FA298A" w:rsidRDefault="00FA298A" w:rsidP="007A382E">
      <w:pPr>
        <w:jc w:val="center"/>
        <w:rPr>
          <w:b/>
          <w:i/>
          <w:sz w:val="28"/>
          <w:szCs w:val="28"/>
        </w:rPr>
      </w:pPr>
      <w:r w:rsidRPr="00FA298A">
        <w:rPr>
          <w:b/>
          <w:i/>
          <w:sz w:val="28"/>
          <w:szCs w:val="28"/>
        </w:rPr>
        <w:t xml:space="preserve">Camera dei Deputati </w:t>
      </w:r>
      <w:r w:rsidR="0011206C">
        <w:rPr>
          <w:b/>
          <w:i/>
          <w:sz w:val="28"/>
          <w:szCs w:val="28"/>
        </w:rPr>
        <w:t xml:space="preserve">- </w:t>
      </w:r>
      <w:r w:rsidRPr="00FA298A">
        <w:rPr>
          <w:b/>
          <w:i/>
          <w:sz w:val="28"/>
          <w:szCs w:val="28"/>
        </w:rPr>
        <w:t>Senato della Repubblica</w:t>
      </w:r>
    </w:p>
    <w:p w:rsidR="007A382E" w:rsidRDefault="007A382E" w:rsidP="007A382E">
      <w:pPr>
        <w:jc w:val="center"/>
        <w:rPr>
          <w:b/>
          <w:sz w:val="28"/>
          <w:szCs w:val="28"/>
        </w:rPr>
      </w:pPr>
    </w:p>
    <w:p w:rsidR="00384DA8" w:rsidRPr="009D7DCC" w:rsidRDefault="007A382E" w:rsidP="007A382E">
      <w:pPr>
        <w:jc w:val="center"/>
        <w:rPr>
          <w:b/>
          <w:sz w:val="28"/>
          <w:szCs w:val="28"/>
        </w:rPr>
      </w:pPr>
      <w:r>
        <w:rPr>
          <w:b/>
          <w:sz w:val="28"/>
          <w:szCs w:val="28"/>
        </w:rPr>
        <w:t>D</w:t>
      </w:r>
      <w:r w:rsidR="00D62966" w:rsidRPr="009D7DCC">
        <w:rPr>
          <w:b/>
          <w:sz w:val="28"/>
          <w:szCs w:val="28"/>
        </w:rPr>
        <w:t>ecreto Legge n.50 “Disposizioni urgenti in materia finanziaria, iniziative a favore degli enti territoriali, ulteriori interventi per le zone colpite da eventi sismici e misure per lo sviluppo”</w:t>
      </w:r>
    </w:p>
    <w:p w:rsidR="00D62966" w:rsidRDefault="00D62966" w:rsidP="00D62966">
      <w:pPr>
        <w:jc w:val="center"/>
        <w:rPr>
          <w:b/>
          <w:sz w:val="28"/>
          <w:szCs w:val="28"/>
        </w:rPr>
      </w:pPr>
      <w:r w:rsidRPr="009D7DCC">
        <w:rPr>
          <w:b/>
          <w:sz w:val="28"/>
          <w:szCs w:val="28"/>
        </w:rPr>
        <w:t>(AC 4444)</w:t>
      </w:r>
    </w:p>
    <w:p w:rsidR="007A382E" w:rsidRDefault="007A382E" w:rsidP="00D62966">
      <w:pPr>
        <w:jc w:val="center"/>
        <w:rPr>
          <w:b/>
          <w:sz w:val="28"/>
          <w:szCs w:val="28"/>
        </w:rPr>
      </w:pPr>
    </w:p>
    <w:p w:rsidR="0066169E" w:rsidRPr="00FA298A" w:rsidRDefault="000460C7" w:rsidP="00D62966">
      <w:pPr>
        <w:jc w:val="center"/>
        <w:rPr>
          <w:b/>
          <w:sz w:val="36"/>
          <w:szCs w:val="36"/>
        </w:rPr>
      </w:pPr>
      <w:r w:rsidRPr="00FA298A">
        <w:rPr>
          <w:b/>
          <w:sz w:val="36"/>
          <w:szCs w:val="36"/>
        </w:rPr>
        <w:t xml:space="preserve">Documento Unione delle Province d’Italia </w:t>
      </w:r>
    </w:p>
    <w:p w:rsidR="0066169E" w:rsidRDefault="0066169E" w:rsidP="00D62966">
      <w:pPr>
        <w:jc w:val="center"/>
        <w:rPr>
          <w:b/>
          <w:sz w:val="28"/>
          <w:szCs w:val="28"/>
        </w:rPr>
      </w:pPr>
    </w:p>
    <w:p w:rsidR="0066169E" w:rsidRDefault="0066169E" w:rsidP="00D62966">
      <w:pPr>
        <w:jc w:val="center"/>
        <w:rPr>
          <w:b/>
          <w:sz w:val="28"/>
          <w:szCs w:val="28"/>
        </w:rPr>
      </w:pPr>
    </w:p>
    <w:p w:rsidR="0066169E" w:rsidRDefault="0066169E" w:rsidP="00D62966">
      <w:pPr>
        <w:jc w:val="center"/>
        <w:rPr>
          <w:b/>
          <w:sz w:val="28"/>
          <w:szCs w:val="28"/>
        </w:rPr>
      </w:pPr>
    </w:p>
    <w:p w:rsidR="0066169E" w:rsidRDefault="0066169E" w:rsidP="00D62966">
      <w:pPr>
        <w:jc w:val="center"/>
        <w:rPr>
          <w:b/>
          <w:sz w:val="28"/>
          <w:szCs w:val="28"/>
        </w:rPr>
      </w:pPr>
    </w:p>
    <w:p w:rsidR="0066169E" w:rsidRDefault="0066169E" w:rsidP="00D62966">
      <w:pPr>
        <w:jc w:val="center"/>
        <w:rPr>
          <w:b/>
          <w:sz w:val="28"/>
          <w:szCs w:val="28"/>
        </w:rPr>
      </w:pPr>
    </w:p>
    <w:p w:rsidR="0066169E" w:rsidRDefault="0066169E" w:rsidP="00D62966">
      <w:pPr>
        <w:jc w:val="center"/>
        <w:rPr>
          <w:b/>
          <w:sz w:val="28"/>
          <w:szCs w:val="28"/>
        </w:rPr>
      </w:pPr>
    </w:p>
    <w:p w:rsidR="007A382E" w:rsidRDefault="00393986" w:rsidP="00FA298A">
      <w:pPr>
        <w:jc w:val="center"/>
        <w:rPr>
          <w:sz w:val="28"/>
          <w:szCs w:val="28"/>
        </w:rPr>
      </w:pPr>
      <w:r>
        <w:rPr>
          <w:i/>
          <w:sz w:val="24"/>
          <w:szCs w:val="24"/>
        </w:rPr>
        <w:t xml:space="preserve">Roma, </w:t>
      </w:r>
      <w:r w:rsidR="000460C7">
        <w:rPr>
          <w:i/>
          <w:sz w:val="24"/>
          <w:szCs w:val="24"/>
        </w:rPr>
        <w:t>3</w:t>
      </w:r>
      <w:r>
        <w:rPr>
          <w:i/>
          <w:sz w:val="24"/>
          <w:szCs w:val="24"/>
        </w:rPr>
        <w:t xml:space="preserve"> maggio </w:t>
      </w:r>
      <w:r w:rsidR="007A382E" w:rsidRPr="007A382E">
        <w:rPr>
          <w:i/>
          <w:sz w:val="24"/>
          <w:szCs w:val="24"/>
        </w:rPr>
        <w:t>2017</w:t>
      </w:r>
      <w:r w:rsidR="007A382E">
        <w:rPr>
          <w:sz w:val="28"/>
          <w:szCs w:val="28"/>
        </w:rPr>
        <w:br w:type="page"/>
      </w:r>
    </w:p>
    <w:p w:rsidR="00D62966" w:rsidRPr="00393986" w:rsidRDefault="00D62966" w:rsidP="00D62966">
      <w:pPr>
        <w:jc w:val="both"/>
        <w:rPr>
          <w:b/>
          <w:sz w:val="28"/>
          <w:szCs w:val="28"/>
          <w:u w:val="single"/>
        </w:rPr>
      </w:pPr>
      <w:r w:rsidRPr="00393986">
        <w:rPr>
          <w:b/>
          <w:sz w:val="28"/>
          <w:szCs w:val="28"/>
          <w:u w:val="single"/>
        </w:rPr>
        <w:lastRenderedPageBreak/>
        <w:t>Premessa</w:t>
      </w:r>
    </w:p>
    <w:p w:rsidR="00824921" w:rsidRPr="007F6110" w:rsidRDefault="00430E67" w:rsidP="006A6430">
      <w:pPr>
        <w:contextualSpacing/>
        <w:jc w:val="both"/>
        <w:rPr>
          <w:b/>
          <w:sz w:val="26"/>
          <w:szCs w:val="26"/>
          <w:u w:val="single"/>
        </w:rPr>
      </w:pPr>
      <w:r>
        <w:rPr>
          <w:sz w:val="26"/>
          <w:szCs w:val="26"/>
        </w:rPr>
        <w:t>Con la legge finanziaria 190/14</w:t>
      </w:r>
      <w:r w:rsidR="006A6430" w:rsidRPr="007F6110">
        <w:rPr>
          <w:sz w:val="26"/>
          <w:szCs w:val="26"/>
        </w:rPr>
        <w:t xml:space="preserve"> il Governo e questo Parlamento, spinti dalla certezza </w:t>
      </w:r>
      <w:r w:rsidR="008317D0" w:rsidRPr="007F6110">
        <w:rPr>
          <w:sz w:val="26"/>
          <w:szCs w:val="26"/>
        </w:rPr>
        <w:t>che in</w:t>
      </w:r>
      <w:r w:rsidR="006A6430" w:rsidRPr="007F6110">
        <w:rPr>
          <w:sz w:val="26"/>
          <w:szCs w:val="26"/>
        </w:rPr>
        <w:t xml:space="preserve"> un arco temporale di tre anni la riforma costituzionale </w:t>
      </w:r>
      <w:r w:rsidR="008317D0" w:rsidRPr="007F6110">
        <w:rPr>
          <w:sz w:val="26"/>
          <w:szCs w:val="26"/>
        </w:rPr>
        <w:t xml:space="preserve">- </w:t>
      </w:r>
      <w:r w:rsidR="006A6430" w:rsidRPr="007F6110">
        <w:rPr>
          <w:sz w:val="26"/>
          <w:szCs w:val="26"/>
        </w:rPr>
        <w:t>il cui iter era</w:t>
      </w:r>
      <w:r w:rsidR="008317D0" w:rsidRPr="007F6110">
        <w:rPr>
          <w:sz w:val="26"/>
          <w:szCs w:val="26"/>
        </w:rPr>
        <w:t xml:space="preserve"> </w:t>
      </w:r>
      <w:r w:rsidR="006A6430" w:rsidRPr="007F6110">
        <w:rPr>
          <w:sz w:val="26"/>
          <w:szCs w:val="26"/>
        </w:rPr>
        <w:t xml:space="preserve">stato appena avviato </w:t>
      </w:r>
      <w:r w:rsidR="008317D0" w:rsidRPr="007F6110">
        <w:rPr>
          <w:sz w:val="26"/>
          <w:szCs w:val="26"/>
        </w:rPr>
        <w:t xml:space="preserve">- avrebbe portato </w:t>
      </w:r>
      <w:r w:rsidR="006A6430" w:rsidRPr="007F6110">
        <w:rPr>
          <w:sz w:val="26"/>
          <w:szCs w:val="26"/>
        </w:rPr>
        <w:t>all’abolizione delle Province, decisero</w:t>
      </w:r>
      <w:r w:rsidR="006A6430" w:rsidRPr="007F6110">
        <w:rPr>
          <w:b/>
          <w:sz w:val="26"/>
          <w:szCs w:val="26"/>
        </w:rPr>
        <w:t xml:space="preserve"> </w:t>
      </w:r>
      <w:r w:rsidR="006A6430" w:rsidRPr="007F6110">
        <w:rPr>
          <w:b/>
          <w:sz w:val="26"/>
          <w:szCs w:val="26"/>
          <w:u w:val="single"/>
        </w:rPr>
        <w:t xml:space="preserve">di tagliare in anticipo 3 miliardi </w:t>
      </w:r>
      <w:r w:rsidR="008317D0" w:rsidRPr="007F6110">
        <w:rPr>
          <w:b/>
          <w:sz w:val="26"/>
          <w:szCs w:val="26"/>
          <w:u w:val="single"/>
        </w:rPr>
        <w:t xml:space="preserve">di risorse ai bilanci di </w:t>
      </w:r>
      <w:r w:rsidR="006D617C" w:rsidRPr="007F6110">
        <w:rPr>
          <w:b/>
          <w:sz w:val="26"/>
          <w:szCs w:val="26"/>
          <w:u w:val="single"/>
        </w:rPr>
        <w:t>Province e Città metropolitane</w:t>
      </w:r>
      <w:r w:rsidR="00824921" w:rsidRPr="007F6110">
        <w:rPr>
          <w:b/>
          <w:sz w:val="26"/>
          <w:szCs w:val="26"/>
          <w:u w:val="single"/>
        </w:rPr>
        <w:t>.</w:t>
      </w:r>
    </w:p>
    <w:p w:rsidR="00824921" w:rsidRPr="007F6110" w:rsidRDefault="00824921" w:rsidP="006A6430">
      <w:pPr>
        <w:contextualSpacing/>
        <w:jc w:val="both"/>
        <w:rPr>
          <w:b/>
          <w:sz w:val="26"/>
          <w:szCs w:val="26"/>
          <w:u w:val="single"/>
        </w:rPr>
      </w:pPr>
    </w:p>
    <w:p w:rsidR="00824921" w:rsidRPr="007F6110" w:rsidRDefault="00824921" w:rsidP="00824921">
      <w:pPr>
        <w:contextualSpacing/>
        <w:jc w:val="both"/>
        <w:rPr>
          <w:b/>
          <w:sz w:val="26"/>
          <w:szCs w:val="26"/>
          <w:u w:val="single"/>
        </w:rPr>
      </w:pPr>
      <w:r w:rsidRPr="007F6110">
        <w:rPr>
          <w:b/>
          <w:sz w:val="26"/>
          <w:szCs w:val="26"/>
          <w:u w:val="single"/>
        </w:rPr>
        <w:t xml:space="preserve">Risorse destinate alla copertura delle funzioni fondamentali attribuite a questi enti dalla Legge 56/14 ed in particolare quindi: </w:t>
      </w:r>
    </w:p>
    <w:p w:rsidR="00824921" w:rsidRPr="007F6110" w:rsidRDefault="00824921" w:rsidP="00824921">
      <w:pPr>
        <w:contextualSpacing/>
        <w:jc w:val="both"/>
        <w:rPr>
          <w:sz w:val="26"/>
          <w:szCs w:val="26"/>
        </w:rPr>
      </w:pPr>
    </w:p>
    <w:p w:rsidR="00824921" w:rsidRPr="007F6110" w:rsidRDefault="00824921" w:rsidP="00824921">
      <w:pPr>
        <w:pStyle w:val="Paragrafoelenco"/>
        <w:numPr>
          <w:ilvl w:val="0"/>
          <w:numId w:val="7"/>
        </w:numPr>
        <w:jc w:val="both"/>
        <w:rPr>
          <w:sz w:val="26"/>
          <w:szCs w:val="26"/>
        </w:rPr>
      </w:pPr>
      <w:r w:rsidRPr="007F6110">
        <w:rPr>
          <w:sz w:val="26"/>
          <w:szCs w:val="26"/>
        </w:rPr>
        <w:t xml:space="preserve">la manutenzione, messa in sicurezza, gestione </w:t>
      </w:r>
      <w:r w:rsidR="00430E67" w:rsidRPr="007F6110">
        <w:rPr>
          <w:sz w:val="26"/>
          <w:szCs w:val="26"/>
        </w:rPr>
        <w:t>ordinaria e</w:t>
      </w:r>
      <w:r w:rsidRPr="007F6110">
        <w:rPr>
          <w:sz w:val="26"/>
          <w:szCs w:val="26"/>
        </w:rPr>
        <w:t xml:space="preserve"> straordinaria dei </w:t>
      </w:r>
      <w:r w:rsidRPr="007F6110">
        <w:rPr>
          <w:b/>
          <w:sz w:val="26"/>
          <w:szCs w:val="26"/>
          <w:u w:val="single"/>
        </w:rPr>
        <w:t>130 mila chilometri di strade provinciali</w:t>
      </w:r>
      <w:r w:rsidRPr="007F6110">
        <w:rPr>
          <w:sz w:val="26"/>
          <w:szCs w:val="26"/>
        </w:rPr>
        <w:t>;</w:t>
      </w:r>
    </w:p>
    <w:p w:rsidR="00824921" w:rsidRPr="007F6110" w:rsidRDefault="00824921" w:rsidP="00824921">
      <w:pPr>
        <w:pStyle w:val="Paragrafoelenco"/>
        <w:numPr>
          <w:ilvl w:val="0"/>
          <w:numId w:val="7"/>
        </w:numPr>
        <w:jc w:val="both"/>
        <w:rPr>
          <w:sz w:val="26"/>
          <w:szCs w:val="26"/>
        </w:rPr>
      </w:pPr>
      <w:r w:rsidRPr="007F6110">
        <w:rPr>
          <w:sz w:val="26"/>
          <w:szCs w:val="26"/>
        </w:rPr>
        <w:t>la gestione ordinaria, manutenzione e messa in sicurezza</w:t>
      </w:r>
      <w:r w:rsidR="00430E67">
        <w:rPr>
          <w:sz w:val="26"/>
          <w:szCs w:val="26"/>
        </w:rPr>
        <w:t>, nonché spese di gestione utenze,</w:t>
      </w:r>
      <w:r w:rsidRPr="007F6110">
        <w:rPr>
          <w:sz w:val="26"/>
          <w:szCs w:val="26"/>
        </w:rPr>
        <w:t xml:space="preserve"> </w:t>
      </w:r>
      <w:r w:rsidR="00430E67">
        <w:rPr>
          <w:sz w:val="26"/>
          <w:szCs w:val="26"/>
        </w:rPr>
        <w:t xml:space="preserve">per </w:t>
      </w:r>
      <w:r w:rsidRPr="007F6110">
        <w:rPr>
          <w:sz w:val="26"/>
          <w:szCs w:val="26"/>
        </w:rPr>
        <w:t xml:space="preserve">le oltre </w:t>
      </w:r>
      <w:r w:rsidRPr="007F6110">
        <w:rPr>
          <w:b/>
          <w:sz w:val="26"/>
          <w:szCs w:val="26"/>
        </w:rPr>
        <w:t xml:space="preserve">5100 scuole </w:t>
      </w:r>
      <w:r w:rsidR="00430E67">
        <w:rPr>
          <w:b/>
          <w:sz w:val="26"/>
          <w:szCs w:val="26"/>
        </w:rPr>
        <w:t xml:space="preserve">secondarie di secondo grado </w:t>
      </w:r>
      <w:r w:rsidRPr="007F6110">
        <w:rPr>
          <w:b/>
          <w:sz w:val="26"/>
          <w:szCs w:val="26"/>
        </w:rPr>
        <w:t>italiane</w:t>
      </w:r>
      <w:r w:rsidRPr="007F6110">
        <w:rPr>
          <w:sz w:val="26"/>
          <w:szCs w:val="26"/>
        </w:rPr>
        <w:t>;</w:t>
      </w:r>
    </w:p>
    <w:p w:rsidR="00824921" w:rsidRDefault="00824921" w:rsidP="00824921">
      <w:pPr>
        <w:pStyle w:val="Paragrafoelenco"/>
        <w:numPr>
          <w:ilvl w:val="0"/>
          <w:numId w:val="7"/>
        </w:numPr>
        <w:jc w:val="both"/>
        <w:rPr>
          <w:sz w:val="26"/>
          <w:szCs w:val="26"/>
        </w:rPr>
      </w:pPr>
      <w:r w:rsidRPr="007F6110">
        <w:rPr>
          <w:sz w:val="26"/>
          <w:szCs w:val="26"/>
        </w:rPr>
        <w:t xml:space="preserve">la predisposizione di </w:t>
      </w:r>
      <w:r w:rsidRPr="00430E67">
        <w:rPr>
          <w:b/>
          <w:sz w:val="26"/>
          <w:szCs w:val="26"/>
        </w:rPr>
        <w:t>interventi e opere a difesa dell’ambiente</w:t>
      </w:r>
      <w:r w:rsidRPr="007F6110">
        <w:rPr>
          <w:sz w:val="26"/>
          <w:szCs w:val="26"/>
        </w:rPr>
        <w:t xml:space="preserve"> e per il cont</w:t>
      </w:r>
      <w:r w:rsidR="00A54FB1">
        <w:rPr>
          <w:sz w:val="26"/>
          <w:szCs w:val="26"/>
        </w:rPr>
        <w:t>rasto al dissesto idrogeologico;</w:t>
      </w:r>
    </w:p>
    <w:p w:rsidR="00A54FB1" w:rsidRPr="007F6110" w:rsidRDefault="00A54FB1" w:rsidP="00824921">
      <w:pPr>
        <w:pStyle w:val="Paragrafoelenco"/>
        <w:numPr>
          <w:ilvl w:val="0"/>
          <w:numId w:val="7"/>
        </w:numPr>
        <w:jc w:val="both"/>
        <w:rPr>
          <w:sz w:val="26"/>
          <w:szCs w:val="26"/>
        </w:rPr>
      </w:pPr>
      <w:r>
        <w:rPr>
          <w:sz w:val="26"/>
          <w:szCs w:val="26"/>
        </w:rPr>
        <w:t xml:space="preserve">la </w:t>
      </w:r>
      <w:r w:rsidRPr="00A54FB1">
        <w:rPr>
          <w:i/>
          <w:sz w:val="26"/>
          <w:szCs w:val="26"/>
        </w:rPr>
        <w:t>pianificazione</w:t>
      </w:r>
      <w:r>
        <w:rPr>
          <w:sz w:val="26"/>
          <w:szCs w:val="26"/>
        </w:rPr>
        <w:t xml:space="preserve"> territoriale e dei trasporti.</w:t>
      </w:r>
    </w:p>
    <w:p w:rsidR="00824921" w:rsidRPr="007F6110" w:rsidRDefault="00824921" w:rsidP="00824921">
      <w:pPr>
        <w:contextualSpacing/>
        <w:jc w:val="both"/>
        <w:rPr>
          <w:sz w:val="26"/>
          <w:szCs w:val="26"/>
        </w:rPr>
      </w:pPr>
    </w:p>
    <w:p w:rsidR="006A6430" w:rsidRPr="007F6110" w:rsidRDefault="008317D0" w:rsidP="006A6430">
      <w:pPr>
        <w:contextualSpacing/>
        <w:jc w:val="both"/>
        <w:rPr>
          <w:b/>
          <w:sz w:val="26"/>
          <w:szCs w:val="26"/>
        </w:rPr>
      </w:pPr>
      <w:r w:rsidRPr="007F6110">
        <w:rPr>
          <w:b/>
          <w:sz w:val="26"/>
          <w:szCs w:val="26"/>
          <w:u w:val="single"/>
        </w:rPr>
        <w:t xml:space="preserve">Questa errata decisione ha fatto sì </w:t>
      </w:r>
      <w:r w:rsidR="006A6430" w:rsidRPr="007F6110">
        <w:rPr>
          <w:sz w:val="26"/>
          <w:szCs w:val="26"/>
        </w:rPr>
        <w:t xml:space="preserve">che </w:t>
      </w:r>
      <w:r w:rsidRPr="007F6110">
        <w:rPr>
          <w:sz w:val="26"/>
          <w:szCs w:val="26"/>
        </w:rPr>
        <w:t xml:space="preserve">in questi tre anni </w:t>
      </w:r>
      <w:r w:rsidR="006A6430" w:rsidRPr="007F6110">
        <w:rPr>
          <w:sz w:val="26"/>
          <w:szCs w:val="26"/>
        </w:rPr>
        <w:t xml:space="preserve">una istituzione costitutiva della Repubblica </w:t>
      </w:r>
      <w:r w:rsidRPr="007F6110">
        <w:rPr>
          <w:sz w:val="26"/>
          <w:szCs w:val="26"/>
        </w:rPr>
        <w:t xml:space="preserve">sia stata privata delle </w:t>
      </w:r>
      <w:r w:rsidR="00824921" w:rsidRPr="007F6110">
        <w:rPr>
          <w:sz w:val="26"/>
          <w:szCs w:val="26"/>
        </w:rPr>
        <w:t xml:space="preserve">possibilità di </w:t>
      </w:r>
      <w:r w:rsidR="006A6430" w:rsidRPr="007F6110">
        <w:rPr>
          <w:b/>
          <w:sz w:val="26"/>
          <w:szCs w:val="26"/>
        </w:rPr>
        <w:t>as</w:t>
      </w:r>
      <w:r w:rsidRPr="007F6110">
        <w:rPr>
          <w:b/>
          <w:sz w:val="26"/>
          <w:szCs w:val="26"/>
        </w:rPr>
        <w:t>sicurare servizi</w:t>
      </w:r>
      <w:r w:rsidR="00824921" w:rsidRPr="007F6110">
        <w:rPr>
          <w:b/>
          <w:sz w:val="26"/>
          <w:szCs w:val="26"/>
        </w:rPr>
        <w:t xml:space="preserve"> </w:t>
      </w:r>
      <w:r w:rsidR="00A54FB1">
        <w:rPr>
          <w:b/>
          <w:sz w:val="26"/>
          <w:szCs w:val="26"/>
        </w:rPr>
        <w:t xml:space="preserve">adeguati </w:t>
      </w:r>
      <w:r w:rsidRPr="007F6110">
        <w:rPr>
          <w:b/>
          <w:sz w:val="26"/>
          <w:szCs w:val="26"/>
        </w:rPr>
        <w:t xml:space="preserve">ai cittadini. </w:t>
      </w:r>
    </w:p>
    <w:p w:rsidR="008317D0" w:rsidRPr="007F6110" w:rsidRDefault="008317D0" w:rsidP="006A6430">
      <w:pPr>
        <w:contextualSpacing/>
        <w:jc w:val="both"/>
        <w:rPr>
          <w:b/>
          <w:sz w:val="26"/>
          <w:szCs w:val="26"/>
        </w:rPr>
      </w:pPr>
    </w:p>
    <w:p w:rsidR="008317D0" w:rsidRPr="007F6110" w:rsidRDefault="00824921" w:rsidP="006A6430">
      <w:pPr>
        <w:contextualSpacing/>
        <w:jc w:val="both"/>
        <w:rPr>
          <w:b/>
          <w:sz w:val="26"/>
          <w:szCs w:val="26"/>
        </w:rPr>
      </w:pPr>
      <w:r w:rsidRPr="007F6110">
        <w:rPr>
          <w:b/>
          <w:sz w:val="26"/>
          <w:szCs w:val="26"/>
        </w:rPr>
        <w:t>Infatti, q</w:t>
      </w:r>
      <w:r w:rsidR="008317D0" w:rsidRPr="007F6110">
        <w:rPr>
          <w:b/>
          <w:sz w:val="26"/>
          <w:szCs w:val="26"/>
        </w:rPr>
        <w:t xml:space="preserve">uesto Decreto Legge è il terzo provvedimento di necessità e urgenza che, a partire dalla Legge finanziaria 2015, </w:t>
      </w:r>
      <w:r w:rsidR="006D617C" w:rsidRPr="007F6110">
        <w:rPr>
          <w:b/>
          <w:sz w:val="26"/>
          <w:szCs w:val="26"/>
        </w:rPr>
        <w:t>il Governo h</w:t>
      </w:r>
      <w:r w:rsidR="008317D0" w:rsidRPr="007F6110">
        <w:rPr>
          <w:b/>
          <w:sz w:val="26"/>
          <w:szCs w:val="26"/>
        </w:rPr>
        <w:t>a me</w:t>
      </w:r>
      <w:r w:rsidR="006D617C" w:rsidRPr="007F6110">
        <w:rPr>
          <w:b/>
          <w:sz w:val="26"/>
          <w:szCs w:val="26"/>
        </w:rPr>
        <w:t xml:space="preserve">sso </w:t>
      </w:r>
      <w:r w:rsidR="008317D0" w:rsidRPr="007F6110">
        <w:rPr>
          <w:b/>
          <w:sz w:val="26"/>
          <w:szCs w:val="26"/>
        </w:rPr>
        <w:t xml:space="preserve">in campo per provare, attraverso norme straordinarie e misure tampone, ad evitare il dissesto di un comparto e il blocco totale dell’erogazione di servizi </w:t>
      </w:r>
      <w:r w:rsidR="007A382E" w:rsidRPr="007F6110">
        <w:rPr>
          <w:b/>
          <w:sz w:val="26"/>
          <w:szCs w:val="26"/>
        </w:rPr>
        <w:t>fondamentali</w:t>
      </w:r>
      <w:r w:rsidR="008317D0" w:rsidRPr="007F6110">
        <w:rPr>
          <w:b/>
          <w:sz w:val="26"/>
          <w:szCs w:val="26"/>
        </w:rPr>
        <w:t xml:space="preserve"> ai cittadini.</w:t>
      </w:r>
    </w:p>
    <w:p w:rsidR="008317D0" w:rsidRPr="007F6110" w:rsidRDefault="008317D0" w:rsidP="006A6430">
      <w:pPr>
        <w:contextualSpacing/>
        <w:jc w:val="both"/>
        <w:rPr>
          <w:b/>
          <w:sz w:val="26"/>
          <w:szCs w:val="26"/>
        </w:rPr>
      </w:pPr>
      <w:r w:rsidRPr="007F6110">
        <w:rPr>
          <w:b/>
          <w:sz w:val="26"/>
          <w:szCs w:val="26"/>
        </w:rPr>
        <w:t xml:space="preserve">  </w:t>
      </w:r>
    </w:p>
    <w:p w:rsidR="009F737D" w:rsidRPr="007F6110" w:rsidRDefault="006D617C" w:rsidP="006A6430">
      <w:pPr>
        <w:contextualSpacing/>
        <w:jc w:val="both"/>
        <w:rPr>
          <w:b/>
          <w:sz w:val="26"/>
          <w:szCs w:val="26"/>
        </w:rPr>
      </w:pPr>
      <w:r w:rsidRPr="007F6110">
        <w:rPr>
          <w:sz w:val="26"/>
          <w:szCs w:val="26"/>
        </w:rPr>
        <w:t>E tuttavia, nonostante l’evidenza dell’emergenza</w:t>
      </w:r>
      <w:r w:rsidR="008317D0" w:rsidRPr="007F6110">
        <w:rPr>
          <w:sz w:val="26"/>
          <w:szCs w:val="26"/>
        </w:rPr>
        <w:t>, nemmeno nella</w:t>
      </w:r>
      <w:r w:rsidR="009F737D" w:rsidRPr="007F6110">
        <w:rPr>
          <w:sz w:val="26"/>
          <w:szCs w:val="26"/>
        </w:rPr>
        <w:t xml:space="preserve"> Legge </w:t>
      </w:r>
      <w:r w:rsidRPr="007F6110">
        <w:rPr>
          <w:sz w:val="26"/>
          <w:szCs w:val="26"/>
        </w:rPr>
        <w:t>di Bilancio</w:t>
      </w:r>
      <w:r w:rsidR="009F737D" w:rsidRPr="007F6110">
        <w:rPr>
          <w:sz w:val="26"/>
          <w:szCs w:val="26"/>
        </w:rPr>
        <w:t xml:space="preserve"> 2017 </w:t>
      </w:r>
      <w:r w:rsidR="009F737D" w:rsidRPr="007F6110">
        <w:rPr>
          <w:b/>
          <w:sz w:val="26"/>
          <w:szCs w:val="26"/>
        </w:rPr>
        <w:t>si</w:t>
      </w:r>
      <w:r w:rsidR="008317D0" w:rsidRPr="007F6110">
        <w:rPr>
          <w:b/>
          <w:sz w:val="26"/>
          <w:szCs w:val="26"/>
        </w:rPr>
        <w:t xml:space="preserve"> </w:t>
      </w:r>
      <w:r w:rsidRPr="007F6110">
        <w:rPr>
          <w:b/>
          <w:sz w:val="26"/>
          <w:szCs w:val="26"/>
        </w:rPr>
        <w:t xml:space="preserve">è considerato necessario </w:t>
      </w:r>
      <w:r w:rsidR="008317D0" w:rsidRPr="007F6110">
        <w:rPr>
          <w:b/>
          <w:sz w:val="26"/>
          <w:szCs w:val="26"/>
        </w:rPr>
        <w:t>provvedere</w:t>
      </w:r>
      <w:r w:rsidR="008317D0" w:rsidRPr="007F6110">
        <w:rPr>
          <w:sz w:val="26"/>
          <w:szCs w:val="26"/>
        </w:rPr>
        <w:t xml:space="preserve"> </w:t>
      </w:r>
      <w:r w:rsidRPr="007F6110">
        <w:rPr>
          <w:b/>
          <w:sz w:val="26"/>
          <w:szCs w:val="26"/>
        </w:rPr>
        <w:t>alla copertura delle spese per i servizi essenziali connesse alle funzioni fondamentali erogati dalle Province</w:t>
      </w:r>
      <w:r w:rsidR="00824921" w:rsidRPr="007F6110">
        <w:rPr>
          <w:b/>
          <w:sz w:val="26"/>
          <w:szCs w:val="26"/>
        </w:rPr>
        <w:t xml:space="preserve">. </w:t>
      </w:r>
    </w:p>
    <w:p w:rsidR="009F737D" w:rsidRPr="007F6110" w:rsidRDefault="009F737D" w:rsidP="009F737D">
      <w:pPr>
        <w:jc w:val="both"/>
        <w:rPr>
          <w:sz w:val="26"/>
          <w:szCs w:val="26"/>
        </w:rPr>
      </w:pPr>
    </w:p>
    <w:p w:rsidR="006D617C" w:rsidRPr="007F6110" w:rsidRDefault="009F737D" w:rsidP="009F737D">
      <w:pPr>
        <w:jc w:val="both"/>
        <w:rPr>
          <w:b/>
          <w:sz w:val="26"/>
          <w:szCs w:val="26"/>
        </w:rPr>
      </w:pPr>
      <w:r w:rsidRPr="007F6110">
        <w:rPr>
          <w:sz w:val="26"/>
          <w:szCs w:val="26"/>
        </w:rPr>
        <w:t>Lo stesso DEF 201</w:t>
      </w:r>
      <w:r w:rsidR="006D617C" w:rsidRPr="007F6110">
        <w:rPr>
          <w:sz w:val="26"/>
          <w:szCs w:val="26"/>
        </w:rPr>
        <w:t>7</w:t>
      </w:r>
      <w:r w:rsidRPr="007F6110">
        <w:rPr>
          <w:sz w:val="26"/>
          <w:szCs w:val="26"/>
        </w:rPr>
        <w:t xml:space="preserve"> e il relativo </w:t>
      </w:r>
      <w:r w:rsidR="00E30A72" w:rsidRPr="007F6110">
        <w:rPr>
          <w:sz w:val="26"/>
          <w:szCs w:val="26"/>
        </w:rPr>
        <w:t xml:space="preserve">Programma Nazionale di </w:t>
      </w:r>
      <w:r w:rsidR="00A54FB1">
        <w:rPr>
          <w:sz w:val="26"/>
          <w:szCs w:val="26"/>
        </w:rPr>
        <w:t>R</w:t>
      </w:r>
      <w:r w:rsidR="002929CC" w:rsidRPr="007F6110">
        <w:rPr>
          <w:sz w:val="26"/>
          <w:szCs w:val="26"/>
        </w:rPr>
        <w:t>iforma,</w:t>
      </w:r>
      <w:r w:rsidRPr="007F6110">
        <w:rPr>
          <w:sz w:val="26"/>
          <w:szCs w:val="26"/>
        </w:rPr>
        <w:t xml:space="preserve"> d’altronde, sembra</w:t>
      </w:r>
      <w:r w:rsidR="00BC7D27" w:rsidRPr="007F6110">
        <w:rPr>
          <w:sz w:val="26"/>
          <w:szCs w:val="26"/>
        </w:rPr>
        <w:t>no</w:t>
      </w:r>
      <w:r w:rsidRPr="007F6110">
        <w:rPr>
          <w:sz w:val="26"/>
          <w:szCs w:val="26"/>
        </w:rPr>
        <w:t xml:space="preserve"> non volere considerare </w:t>
      </w:r>
      <w:r w:rsidR="00BC7D27" w:rsidRPr="007F6110">
        <w:rPr>
          <w:sz w:val="26"/>
          <w:szCs w:val="26"/>
        </w:rPr>
        <w:t xml:space="preserve">-  come ci si sarebbe aspettato dopo l’esito referendario - </w:t>
      </w:r>
      <w:r w:rsidRPr="007F6110">
        <w:rPr>
          <w:sz w:val="26"/>
          <w:szCs w:val="26"/>
        </w:rPr>
        <w:t xml:space="preserve">che </w:t>
      </w:r>
      <w:r w:rsidRPr="007F6110">
        <w:rPr>
          <w:b/>
          <w:sz w:val="26"/>
          <w:szCs w:val="26"/>
        </w:rPr>
        <w:t>le Province sono enti costitutivi della Repubblica</w:t>
      </w:r>
      <w:r w:rsidRPr="007F6110">
        <w:rPr>
          <w:sz w:val="26"/>
          <w:szCs w:val="26"/>
        </w:rPr>
        <w:t xml:space="preserve"> e che </w:t>
      </w:r>
      <w:r w:rsidRPr="007F6110">
        <w:rPr>
          <w:b/>
          <w:sz w:val="26"/>
          <w:szCs w:val="26"/>
        </w:rPr>
        <w:t xml:space="preserve">quindi dopo tre anni di gravissima precarietà finanziaria hanno necessità di una dimensione di prospettiva solida e stabile. </w:t>
      </w:r>
    </w:p>
    <w:p w:rsidR="00824921" w:rsidRPr="007F6110" w:rsidRDefault="006D617C" w:rsidP="009F737D">
      <w:pPr>
        <w:jc w:val="both"/>
        <w:rPr>
          <w:sz w:val="26"/>
          <w:szCs w:val="26"/>
        </w:rPr>
      </w:pPr>
      <w:r w:rsidRPr="007F6110">
        <w:rPr>
          <w:b/>
          <w:sz w:val="26"/>
          <w:szCs w:val="26"/>
        </w:rPr>
        <w:t xml:space="preserve">Nella risoluzione al DEF </w:t>
      </w:r>
      <w:r w:rsidR="00A501F2" w:rsidRPr="007F6110">
        <w:rPr>
          <w:sz w:val="26"/>
          <w:szCs w:val="26"/>
        </w:rPr>
        <w:t xml:space="preserve">il </w:t>
      </w:r>
      <w:r w:rsidR="00824921" w:rsidRPr="007F6110">
        <w:rPr>
          <w:sz w:val="26"/>
          <w:szCs w:val="26"/>
        </w:rPr>
        <w:t>Parlamento,</w:t>
      </w:r>
      <w:r w:rsidR="005312E6" w:rsidRPr="007F6110">
        <w:rPr>
          <w:sz w:val="26"/>
          <w:szCs w:val="26"/>
        </w:rPr>
        <w:t xml:space="preserve"> come già aveva fatto lo scorso anno, ha sottolineato tali criticità, </w:t>
      </w:r>
      <w:r w:rsidR="00824921" w:rsidRPr="007F6110">
        <w:rPr>
          <w:sz w:val="26"/>
          <w:szCs w:val="26"/>
        </w:rPr>
        <w:t xml:space="preserve">impegnando </w:t>
      </w:r>
      <w:r w:rsidR="005312E6" w:rsidRPr="007F6110">
        <w:rPr>
          <w:sz w:val="26"/>
          <w:szCs w:val="26"/>
        </w:rPr>
        <w:t xml:space="preserve">il Governo </w:t>
      </w:r>
      <w:r w:rsidR="00A54FB1">
        <w:rPr>
          <w:sz w:val="26"/>
          <w:szCs w:val="26"/>
        </w:rPr>
        <w:t xml:space="preserve">a </w:t>
      </w:r>
      <w:r w:rsidR="00824921" w:rsidRPr="007F6110">
        <w:rPr>
          <w:sz w:val="26"/>
          <w:szCs w:val="26"/>
          <w:u w:val="single"/>
        </w:rPr>
        <w:t>‘</w:t>
      </w:r>
      <w:r w:rsidR="00824921" w:rsidRPr="007F6110">
        <w:rPr>
          <w:i/>
          <w:iCs/>
          <w:sz w:val="26"/>
          <w:szCs w:val="26"/>
          <w:u w:val="single"/>
        </w:rPr>
        <w:t>garantire l’effettivo esercizio delle funzioni fondamentali da parte delle Province e delle Città metropolitane, anche mediante l’attribuzione a carattere strutturale di adeguate risorse finanziarie’</w:t>
      </w:r>
      <w:r w:rsidR="00824921" w:rsidRPr="007F6110">
        <w:rPr>
          <w:sz w:val="26"/>
          <w:szCs w:val="26"/>
        </w:rPr>
        <w:t xml:space="preserve">. </w:t>
      </w:r>
    </w:p>
    <w:p w:rsidR="005749D2" w:rsidRPr="007F6110" w:rsidRDefault="00824921" w:rsidP="009F737D">
      <w:pPr>
        <w:jc w:val="both"/>
        <w:rPr>
          <w:sz w:val="26"/>
          <w:szCs w:val="26"/>
        </w:rPr>
      </w:pPr>
      <w:r w:rsidRPr="007F6110">
        <w:rPr>
          <w:sz w:val="26"/>
          <w:szCs w:val="26"/>
        </w:rPr>
        <w:lastRenderedPageBreak/>
        <w:t xml:space="preserve">Un richiamo simile era già stato </w:t>
      </w:r>
      <w:r w:rsidR="00A54FB1">
        <w:rPr>
          <w:sz w:val="26"/>
          <w:szCs w:val="26"/>
        </w:rPr>
        <w:t>pronunciato dal Parlamento nelle</w:t>
      </w:r>
      <w:r w:rsidRPr="007F6110">
        <w:rPr>
          <w:sz w:val="26"/>
          <w:szCs w:val="26"/>
        </w:rPr>
        <w:t xml:space="preserve"> risoluzione al </w:t>
      </w:r>
      <w:proofErr w:type="spellStart"/>
      <w:r w:rsidRPr="007F6110">
        <w:rPr>
          <w:sz w:val="26"/>
          <w:szCs w:val="26"/>
        </w:rPr>
        <w:t>Def</w:t>
      </w:r>
      <w:proofErr w:type="spellEnd"/>
      <w:r w:rsidRPr="007F6110">
        <w:rPr>
          <w:sz w:val="26"/>
          <w:szCs w:val="26"/>
        </w:rPr>
        <w:t xml:space="preserve"> dello scorso anno, e anche in occasione della </w:t>
      </w:r>
      <w:r w:rsidR="005749D2" w:rsidRPr="007F6110">
        <w:rPr>
          <w:sz w:val="26"/>
          <w:szCs w:val="26"/>
        </w:rPr>
        <w:t>votazione</w:t>
      </w:r>
      <w:r w:rsidRPr="007F6110">
        <w:rPr>
          <w:sz w:val="26"/>
          <w:szCs w:val="26"/>
        </w:rPr>
        <w:t xml:space="preserve"> finale delle L</w:t>
      </w:r>
      <w:r w:rsidR="005749D2" w:rsidRPr="007F6110">
        <w:rPr>
          <w:sz w:val="26"/>
          <w:szCs w:val="26"/>
        </w:rPr>
        <w:t>egge di</w:t>
      </w:r>
      <w:r w:rsidRPr="007F6110">
        <w:rPr>
          <w:sz w:val="26"/>
          <w:szCs w:val="26"/>
        </w:rPr>
        <w:t xml:space="preserve"> B</w:t>
      </w:r>
      <w:r w:rsidR="005749D2" w:rsidRPr="007F6110">
        <w:rPr>
          <w:sz w:val="26"/>
          <w:szCs w:val="26"/>
        </w:rPr>
        <w:t>i</w:t>
      </w:r>
      <w:r w:rsidRPr="007F6110">
        <w:rPr>
          <w:sz w:val="26"/>
          <w:szCs w:val="26"/>
        </w:rPr>
        <w:t>lancio, sia per il 2016 che per il 2017,</w:t>
      </w:r>
      <w:r w:rsidR="005749D2" w:rsidRPr="007F6110">
        <w:rPr>
          <w:sz w:val="26"/>
          <w:szCs w:val="26"/>
        </w:rPr>
        <w:t xml:space="preserve"> gli ordini del giorno approvati hanno sottolineato l’effettiva situazione di evidente emergenza causata dai tagli alle Province e le ripercussioni che discendono per i territori e le comunità.</w:t>
      </w:r>
    </w:p>
    <w:p w:rsidR="005312E6" w:rsidRPr="007F6110" w:rsidRDefault="005749D2" w:rsidP="009F737D">
      <w:pPr>
        <w:jc w:val="both"/>
        <w:rPr>
          <w:b/>
          <w:sz w:val="26"/>
          <w:szCs w:val="26"/>
          <w:u w:val="single"/>
        </w:rPr>
      </w:pPr>
      <w:r w:rsidRPr="007F6110">
        <w:rPr>
          <w:b/>
          <w:sz w:val="26"/>
          <w:szCs w:val="26"/>
          <w:u w:val="single"/>
        </w:rPr>
        <w:t>C</w:t>
      </w:r>
      <w:r w:rsidR="005312E6" w:rsidRPr="007F6110">
        <w:rPr>
          <w:b/>
          <w:sz w:val="26"/>
          <w:szCs w:val="26"/>
          <w:u w:val="single"/>
        </w:rPr>
        <w:t>i auguriamo che ques</w:t>
      </w:r>
      <w:r w:rsidR="00A54FB1">
        <w:rPr>
          <w:b/>
          <w:sz w:val="26"/>
          <w:szCs w:val="26"/>
          <w:u w:val="single"/>
        </w:rPr>
        <w:t>t’anno il Governo voglia tenere</w:t>
      </w:r>
      <w:r w:rsidR="005312E6" w:rsidRPr="007F6110">
        <w:rPr>
          <w:b/>
          <w:sz w:val="26"/>
          <w:szCs w:val="26"/>
          <w:u w:val="single"/>
        </w:rPr>
        <w:t xml:space="preserve"> debito conto </w:t>
      </w:r>
      <w:r w:rsidRPr="007F6110">
        <w:rPr>
          <w:b/>
          <w:sz w:val="26"/>
          <w:szCs w:val="26"/>
          <w:u w:val="single"/>
        </w:rPr>
        <w:t>dell</w:t>
      </w:r>
      <w:r w:rsidR="00A54FB1">
        <w:rPr>
          <w:b/>
          <w:sz w:val="26"/>
          <w:szCs w:val="26"/>
          <w:u w:val="single"/>
        </w:rPr>
        <w:t>e risoluzioni</w:t>
      </w:r>
      <w:r w:rsidRPr="007F6110">
        <w:rPr>
          <w:b/>
          <w:sz w:val="26"/>
          <w:szCs w:val="26"/>
          <w:u w:val="single"/>
        </w:rPr>
        <w:t xml:space="preserve"> e che </w:t>
      </w:r>
      <w:r w:rsidR="00A54FB1">
        <w:rPr>
          <w:b/>
          <w:sz w:val="26"/>
          <w:szCs w:val="26"/>
          <w:u w:val="single"/>
        </w:rPr>
        <w:t xml:space="preserve">il Parlamento </w:t>
      </w:r>
      <w:r w:rsidRPr="007F6110">
        <w:rPr>
          <w:b/>
          <w:sz w:val="26"/>
          <w:szCs w:val="26"/>
          <w:u w:val="single"/>
        </w:rPr>
        <w:t>voglia in queste aule sostenerne</w:t>
      </w:r>
      <w:r w:rsidR="005312E6" w:rsidRPr="007F6110">
        <w:rPr>
          <w:b/>
          <w:sz w:val="26"/>
          <w:szCs w:val="26"/>
          <w:u w:val="single"/>
        </w:rPr>
        <w:t xml:space="preserve"> le ragioni con determinazione. </w:t>
      </w:r>
    </w:p>
    <w:p w:rsidR="009F737D" w:rsidRPr="007F6110" w:rsidRDefault="00607C51" w:rsidP="009F737D">
      <w:pPr>
        <w:jc w:val="both"/>
        <w:rPr>
          <w:sz w:val="26"/>
          <w:szCs w:val="26"/>
        </w:rPr>
      </w:pPr>
      <w:r w:rsidRPr="007F6110">
        <w:rPr>
          <w:sz w:val="26"/>
          <w:szCs w:val="26"/>
        </w:rPr>
        <w:t xml:space="preserve">È necessario </w:t>
      </w:r>
      <w:r w:rsidR="005312E6" w:rsidRPr="007F6110">
        <w:rPr>
          <w:sz w:val="26"/>
          <w:szCs w:val="26"/>
        </w:rPr>
        <w:t xml:space="preserve">infatti </w:t>
      </w:r>
      <w:r w:rsidRPr="007F6110">
        <w:rPr>
          <w:sz w:val="26"/>
          <w:szCs w:val="26"/>
        </w:rPr>
        <w:t xml:space="preserve">che </w:t>
      </w:r>
      <w:r w:rsidRPr="007F6110">
        <w:rPr>
          <w:sz w:val="26"/>
          <w:szCs w:val="26"/>
          <w:u w:val="single"/>
        </w:rPr>
        <w:t>sia consentito alle Province di tornare ad assicurare, con le risorse adeguate e attraverso una normale attività programmatoria</w:t>
      </w:r>
      <w:r w:rsidRPr="007F6110">
        <w:rPr>
          <w:sz w:val="26"/>
          <w:szCs w:val="26"/>
        </w:rPr>
        <w:t xml:space="preserve">, l’erogazione dei servizi essenziali ai cittadini. </w:t>
      </w:r>
    </w:p>
    <w:p w:rsidR="009F737D" w:rsidRPr="007F6110" w:rsidRDefault="009F737D" w:rsidP="006A6430">
      <w:pPr>
        <w:jc w:val="both"/>
        <w:rPr>
          <w:b/>
          <w:sz w:val="26"/>
          <w:szCs w:val="26"/>
          <w:u w:val="single"/>
        </w:rPr>
      </w:pPr>
      <w:r w:rsidRPr="007F6110">
        <w:rPr>
          <w:b/>
          <w:sz w:val="26"/>
          <w:szCs w:val="26"/>
          <w:u w:val="single"/>
        </w:rPr>
        <w:t>Risorse che non sono presenti nella mis</w:t>
      </w:r>
      <w:r w:rsidR="00607C51" w:rsidRPr="007F6110">
        <w:rPr>
          <w:b/>
          <w:sz w:val="26"/>
          <w:szCs w:val="26"/>
          <w:u w:val="single"/>
        </w:rPr>
        <w:t xml:space="preserve">ura necessaria ad assicurare l’equo e dignitoso </w:t>
      </w:r>
      <w:r w:rsidRPr="007F6110">
        <w:rPr>
          <w:b/>
          <w:sz w:val="26"/>
          <w:szCs w:val="26"/>
          <w:u w:val="single"/>
        </w:rPr>
        <w:t xml:space="preserve">livello dei servizi e nemmeno in questo Decreto Legge, che arriva </w:t>
      </w:r>
      <w:r w:rsidR="00A54FB1">
        <w:rPr>
          <w:b/>
          <w:sz w:val="26"/>
          <w:szCs w:val="26"/>
          <w:u w:val="single"/>
        </w:rPr>
        <w:t xml:space="preserve">peraltro </w:t>
      </w:r>
      <w:r w:rsidRPr="007F6110">
        <w:rPr>
          <w:b/>
          <w:sz w:val="26"/>
          <w:szCs w:val="26"/>
          <w:u w:val="single"/>
        </w:rPr>
        <w:t xml:space="preserve">in grave ritardo e con interventi del tutto insufficienti.  </w:t>
      </w:r>
    </w:p>
    <w:p w:rsidR="00D62966" w:rsidRPr="007F6110" w:rsidRDefault="00965AC6" w:rsidP="00D62966">
      <w:pPr>
        <w:contextualSpacing/>
        <w:jc w:val="both"/>
        <w:rPr>
          <w:sz w:val="26"/>
          <w:szCs w:val="26"/>
        </w:rPr>
      </w:pPr>
      <w:r w:rsidRPr="007F6110">
        <w:rPr>
          <w:b/>
          <w:sz w:val="26"/>
          <w:szCs w:val="26"/>
        </w:rPr>
        <w:t xml:space="preserve"> </w:t>
      </w:r>
    </w:p>
    <w:p w:rsidR="00FB0589" w:rsidRPr="00393986" w:rsidRDefault="00FB0589" w:rsidP="00FB0589">
      <w:pPr>
        <w:pStyle w:val="Paragrafoelenco"/>
        <w:numPr>
          <w:ilvl w:val="0"/>
          <w:numId w:val="2"/>
        </w:numPr>
        <w:jc w:val="both"/>
        <w:rPr>
          <w:b/>
          <w:sz w:val="28"/>
          <w:szCs w:val="28"/>
          <w:u w:val="single"/>
        </w:rPr>
      </w:pPr>
      <w:r w:rsidRPr="00393986">
        <w:rPr>
          <w:b/>
          <w:sz w:val="28"/>
          <w:szCs w:val="28"/>
          <w:u w:val="single"/>
        </w:rPr>
        <w:t xml:space="preserve">I </w:t>
      </w:r>
      <w:r w:rsidR="00393986" w:rsidRPr="00393986">
        <w:rPr>
          <w:b/>
          <w:sz w:val="28"/>
          <w:szCs w:val="28"/>
          <w:u w:val="single"/>
        </w:rPr>
        <w:t xml:space="preserve">continui inascoltati </w:t>
      </w:r>
      <w:r w:rsidRPr="00393986">
        <w:rPr>
          <w:b/>
          <w:sz w:val="28"/>
          <w:szCs w:val="28"/>
          <w:u w:val="single"/>
        </w:rPr>
        <w:t xml:space="preserve">richiami </w:t>
      </w:r>
      <w:r w:rsidR="00393986" w:rsidRPr="00393986">
        <w:rPr>
          <w:b/>
          <w:sz w:val="28"/>
          <w:szCs w:val="28"/>
          <w:u w:val="single"/>
        </w:rPr>
        <w:t xml:space="preserve">della Corte dei Conti al Parlamento </w:t>
      </w:r>
    </w:p>
    <w:p w:rsidR="00FB0589" w:rsidRPr="007F6110" w:rsidRDefault="00FB0589" w:rsidP="00FB0589">
      <w:pPr>
        <w:jc w:val="both"/>
        <w:rPr>
          <w:sz w:val="26"/>
          <w:szCs w:val="26"/>
        </w:rPr>
      </w:pPr>
      <w:r w:rsidRPr="007F6110">
        <w:rPr>
          <w:sz w:val="26"/>
          <w:szCs w:val="26"/>
        </w:rPr>
        <w:t>Il 23 febbraio scorso la Corte dei Conti, intervenendo alla Commissione Bicamerale per il federalismo fiscale e nei giorni successivi, nel rapporto alle Camere sulla situazione dei bilanci delle Province, ha usato parole durissime quanto chiare ed efficaci.</w:t>
      </w:r>
    </w:p>
    <w:p w:rsidR="00FB0589" w:rsidRPr="007F6110" w:rsidRDefault="00FB0589" w:rsidP="00FB0589">
      <w:pPr>
        <w:jc w:val="both"/>
        <w:rPr>
          <w:sz w:val="26"/>
          <w:szCs w:val="26"/>
        </w:rPr>
      </w:pPr>
      <w:r w:rsidRPr="007F6110">
        <w:rPr>
          <w:sz w:val="26"/>
          <w:szCs w:val="26"/>
        </w:rPr>
        <w:t xml:space="preserve"> </w:t>
      </w:r>
      <w:r w:rsidRPr="007F6110">
        <w:rPr>
          <w:b/>
          <w:i/>
          <w:sz w:val="26"/>
          <w:szCs w:val="26"/>
        </w:rPr>
        <w:t xml:space="preserve">“…la forte riduzione delle risorse destinate a funzioni esercitate con carattere di continuità ed in settori di notevole rilevanza sociale </w:t>
      </w:r>
      <w:r w:rsidRPr="007F6110">
        <w:rPr>
          <w:b/>
          <w:i/>
          <w:sz w:val="26"/>
          <w:szCs w:val="26"/>
          <w:u w:val="single"/>
        </w:rPr>
        <w:t>risulta manifestamente irragionevole</w:t>
      </w:r>
      <w:r w:rsidRPr="007F6110">
        <w:rPr>
          <w:b/>
          <w:i/>
          <w:sz w:val="26"/>
          <w:szCs w:val="26"/>
        </w:rPr>
        <w:t xml:space="preserve"> proprio per l’assenza di proporzionate misure che ne possano in qualche modo giustificare</w:t>
      </w:r>
      <w:r w:rsidRPr="007F6110">
        <w:rPr>
          <w:sz w:val="26"/>
          <w:szCs w:val="26"/>
        </w:rPr>
        <w:t>” .</w:t>
      </w:r>
    </w:p>
    <w:p w:rsidR="00FB0589" w:rsidRPr="007F6110" w:rsidRDefault="00FB0589" w:rsidP="00FB0589">
      <w:pPr>
        <w:jc w:val="both"/>
        <w:rPr>
          <w:sz w:val="26"/>
          <w:szCs w:val="26"/>
        </w:rPr>
      </w:pPr>
      <w:r w:rsidRPr="007F6110">
        <w:rPr>
          <w:i/>
          <w:sz w:val="26"/>
          <w:szCs w:val="26"/>
        </w:rPr>
        <w:t>“</w:t>
      </w:r>
      <w:r w:rsidR="002929CC" w:rsidRPr="007F6110">
        <w:rPr>
          <w:i/>
          <w:sz w:val="26"/>
          <w:szCs w:val="26"/>
        </w:rPr>
        <w:t>…</w:t>
      </w:r>
      <w:r w:rsidRPr="007F6110">
        <w:rPr>
          <w:i/>
          <w:sz w:val="26"/>
          <w:szCs w:val="26"/>
        </w:rPr>
        <w:t xml:space="preserve"> E ciò con riguardo al grave deterioramento delle condizioni di equilibrio strutturale dei relativi bilanci, determinatosi negli ultimi due esercizi conclusi ed</w:t>
      </w:r>
      <w:r w:rsidRPr="007F6110">
        <w:rPr>
          <w:sz w:val="26"/>
          <w:szCs w:val="26"/>
        </w:rPr>
        <w:t xml:space="preserve"> </w:t>
      </w:r>
      <w:r w:rsidRPr="007F6110">
        <w:rPr>
          <w:b/>
          <w:i/>
          <w:sz w:val="26"/>
          <w:szCs w:val="26"/>
        </w:rPr>
        <w:t>al quale non hanno posto rimedio organico gli interventi di natura emergenziale succedutisi, in parte estranei al sistema regolativo della finanza locale</w:t>
      </w:r>
      <w:r w:rsidR="002929CC" w:rsidRPr="007F6110">
        <w:rPr>
          <w:sz w:val="26"/>
          <w:szCs w:val="26"/>
        </w:rPr>
        <w:t>…</w:t>
      </w:r>
      <w:r w:rsidRPr="007F6110">
        <w:rPr>
          <w:sz w:val="26"/>
          <w:szCs w:val="26"/>
        </w:rPr>
        <w:t xml:space="preserve"> ”.  </w:t>
      </w:r>
    </w:p>
    <w:p w:rsidR="008C76DD" w:rsidRPr="007F6110" w:rsidRDefault="008C76DD" w:rsidP="002929CC">
      <w:pPr>
        <w:jc w:val="both"/>
        <w:rPr>
          <w:sz w:val="26"/>
          <w:szCs w:val="26"/>
        </w:rPr>
      </w:pPr>
      <w:r w:rsidRPr="007F6110">
        <w:rPr>
          <w:sz w:val="26"/>
          <w:szCs w:val="26"/>
        </w:rPr>
        <w:t>Nella Relazione al Parlamento su “Il riordino delle Province – Aspetti ordinamentali e riflessi finanziari” (deliberazione n. 17/SEZAUT/2015/FRG del 30 aprile 2015), questa medesima</w:t>
      </w:r>
      <w:r w:rsidR="002929CC" w:rsidRPr="007F6110">
        <w:rPr>
          <w:sz w:val="26"/>
          <w:szCs w:val="26"/>
        </w:rPr>
        <w:t xml:space="preserve"> </w:t>
      </w:r>
      <w:r w:rsidRPr="007F6110">
        <w:rPr>
          <w:sz w:val="26"/>
          <w:szCs w:val="26"/>
        </w:rPr>
        <w:t xml:space="preserve">Sezione </w:t>
      </w:r>
      <w:r w:rsidR="007F6110">
        <w:rPr>
          <w:sz w:val="26"/>
          <w:szCs w:val="26"/>
        </w:rPr>
        <w:t xml:space="preserve">ha </w:t>
      </w:r>
      <w:r w:rsidRPr="007F6110">
        <w:rPr>
          <w:sz w:val="26"/>
          <w:szCs w:val="26"/>
        </w:rPr>
        <w:t>rileva</w:t>
      </w:r>
      <w:r w:rsidR="007F6110">
        <w:rPr>
          <w:sz w:val="26"/>
          <w:szCs w:val="26"/>
        </w:rPr>
        <w:t xml:space="preserve">to: </w:t>
      </w:r>
      <w:r w:rsidR="002929CC" w:rsidRPr="007F6110">
        <w:rPr>
          <w:sz w:val="26"/>
          <w:szCs w:val="26"/>
        </w:rPr>
        <w:t>“</w:t>
      </w:r>
      <w:r w:rsidRPr="007F6110">
        <w:rPr>
          <w:b/>
          <w:i/>
          <w:sz w:val="26"/>
          <w:szCs w:val="26"/>
        </w:rPr>
        <w:t>una costante tensione sulle entrate</w:t>
      </w:r>
      <w:r w:rsidRPr="007F6110">
        <w:rPr>
          <w:i/>
          <w:sz w:val="26"/>
          <w:szCs w:val="26"/>
        </w:rPr>
        <w:t xml:space="preserve">, determinata dalla progressiva contrazione di quelle derivate, solo parzialmente compensate dal potenziamento delle entrate proprie; vistosi ritardi nell’erogazione dei trasferimenti erariali e regionali e, soprattutto, le conseguenze delle reiterate manovre sul Fondo sperimentale di riequilibrio, che hanno, </w:t>
      </w:r>
      <w:r w:rsidRPr="007F6110">
        <w:rPr>
          <w:b/>
          <w:i/>
          <w:sz w:val="26"/>
          <w:szCs w:val="26"/>
        </w:rPr>
        <w:t>di fatto, annullato la capacità programmatoria delle Province</w:t>
      </w:r>
      <w:r w:rsidRPr="007F6110">
        <w:rPr>
          <w:i/>
          <w:sz w:val="26"/>
          <w:szCs w:val="26"/>
        </w:rPr>
        <w:t>; il consistente utilizzo di entrate a carattere straordinario per il finanziamento di spesa corrente, anche ripetitiva, cui le Province hanno fatto ricorso per fronteggiare la riduzione dei trasferimenti, nonché l’applicazione, talora integrale, dell’avanzo di amministrazione per il conseguimento dell’equilibrio di parte corrente</w:t>
      </w:r>
      <w:r w:rsidRPr="007F6110">
        <w:rPr>
          <w:sz w:val="26"/>
          <w:szCs w:val="26"/>
        </w:rPr>
        <w:t>”.</w:t>
      </w:r>
      <w:r w:rsidR="002929CC" w:rsidRPr="007F6110">
        <w:rPr>
          <w:sz w:val="26"/>
          <w:szCs w:val="26"/>
        </w:rPr>
        <w:t xml:space="preserve"> </w:t>
      </w:r>
    </w:p>
    <w:p w:rsidR="00FB0589" w:rsidRPr="007F6110" w:rsidRDefault="00FB0589" w:rsidP="00FB0589">
      <w:pPr>
        <w:jc w:val="both"/>
        <w:rPr>
          <w:sz w:val="26"/>
          <w:szCs w:val="26"/>
        </w:rPr>
      </w:pPr>
      <w:r w:rsidRPr="007F6110">
        <w:rPr>
          <w:sz w:val="26"/>
          <w:szCs w:val="26"/>
        </w:rPr>
        <w:lastRenderedPageBreak/>
        <w:t xml:space="preserve">Ma non è solo sul tema delle risorse che la Corte dei Conti solleva il problema: i magistrati contabili, infatti, non possono che rilevare come “Con il venir meno, dunque, della «programmata soppressione delle province», almeno nel medio termine, </w:t>
      </w:r>
      <w:r w:rsidRPr="007F6110">
        <w:rPr>
          <w:b/>
          <w:i/>
          <w:sz w:val="26"/>
          <w:szCs w:val="26"/>
        </w:rPr>
        <w:t>sembra imporsi la necessità che, nelle politiche pubbliche di settore, l’operatività di detti Enti – previsti tanto dall’art. 114 che dall’art. 118 Cost. come soggetti istituzionali destinatari di funzioni proprie e fondamentali e funzioni conferite – non risenta più degli effetti di questa prospettiva condizionata</w:t>
      </w:r>
      <w:r w:rsidRPr="007F6110">
        <w:rPr>
          <w:sz w:val="26"/>
          <w:szCs w:val="26"/>
        </w:rPr>
        <w:t xml:space="preserve">.” </w:t>
      </w:r>
    </w:p>
    <w:p w:rsidR="002E2BC6" w:rsidRPr="007F6110" w:rsidRDefault="002E2BC6" w:rsidP="00FB0589">
      <w:pPr>
        <w:jc w:val="both"/>
        <w:rPr>
          <w:sz w:val="26"/>
          <w:szCs w:val="26"/>
        </w:rPr>
      </w:pPr>
      <w:r w:rsidRPr="007F6110">
        <w:rPr>
          <w:sz w:val="26"/>
          <w:szCs w:val="26"/>
        </w:rPr>
        <w:t>Da ultimo, nel referto, approvato con deliberazione n. 4/2017/FRG, sulla gestione finanziaria degli Enti locali per l’esercizio 2015, la Sezione ha dato ancora una volta atto delle persistenti criticità degli andamenti finanziari provinciali, evidenziando</w:t>
      </w:r>
      <w:r w:rsidRPr="007F6110">
        <w:rPr>
          <w:i/>
          <w:sz w:val="26"/>
          <w:szCs w:val="26"/>
        </w:rPr>
        <w:t xml:space="preserve"> </w:t>
      </w:r>
      <w:r w:rsidR="002929CC" w:rsidRPr="007F6110">
        <w:rPr>
          <w:i/>
          <w:sz w:val="26"/>
          <w:szCs w:val="26"/>
        </w:rPr>
        <w:t>“</w:t>
      </w:r>
      <w:r w:rsidRPr="007F6110">
        <w:rPr>
          <w:i/>
          <w:sz w:val="26"/>
          <w:szCs w:val="26"/>
        </w:rPr>
        <w:t xml:space="preserve">il significativo decremento del gettito dei tributi propri </w:t>
      </w:r>
      <w:r w:rsidRPr="007F6110">
        <w:rPr>
          <w:b/>
          <w:i/>
          <w:sz w:val="26"/>
          <w:szCs w:val="26"/>
        </w:rPr>
        <w:t>(-4,61% nell’esercizio e -10,93% nel triennio 2013/2015),</w:t>
      </w:r>
      <w:r w:rsidRPr="007F6110">
        <w:rPr>
          <w:i/>
          <w:sz w:val="26"/>
          <w:szCs w:val="26"/>
        </w:rPr>
        <w:t xml:space="preserve"> la progressiva riduzione del numero di Enti in equilibrio economico finanziario (nel 2015, 30 su 71) e il peggioramento di alcuni indici di bilancio, con tendenze negative per l’esercizio finanziario di gestione, nonché il significativo incremento degli Enti inadempienti al patto</w:t>
      </w:r>
      <w:r w:rsidRPr="007F6110">
        <w:rPr>
          <w:sz w:val="26"/>
          <w:szCs w:val="26"/>
        </w:rPr>
        <w:t>.”</w:t>
      </w:r>
    </w:p>
    <w:p w:rsidR="00FB0589" w:rsidRDefault="00FB0589" w:rsidP="00FB0589">
      <w:pPr>
        <w:jc w:val="both"/>
        <w:rPr>
          <w:sz w:val="26"/>
          <w:szCs w:val="26"/>
        </w:rPr>
      </w:pPr>
      <w:r w:rsidRPr="007F6110">
        <w:rPr>
          <w:sz w:val="26"/>
          <w:szCs w:val="26"/>
        </w:rPr>
        <w:t xml:space="preserve">Questi richiami, che la Corte dei Conti ha operato nelle Aule di Camera e Senato, </w:t>
      </w:r>
      <w:r w:rsidRPr="007F6110">
        <w:rPr>
          <w:b/>
          <w:sz w:val="26"/>
          <w:szCs w:val="26"/>
        </w:rPr>
        <w:t>sono caduti nel totale silenzio,</w:t>
      </w:r>
      <w:r w:rsidRPr="007F6110">
        <w:rPr>
          <w:sz w:val="26"/>
          <w:szCs w:val="26"/>
        </w:rPr>
        <w:t xml:space="preserve"> </w:t>
      </w:r>
      <w:r w:rsidRPr="00A54FB1">
        <w:rPr>
          <w:b/>
          <w:sz w:val="26"/>
          <w:szCs w:val="26"/>
        </w:rPr>
        <w:t>come se il Parlamento non avesse ritenuto necessari</w:t>
      </w:r>
      <w:r w:rsidR="005749D2" w:rsidRPr="00A54FB1">
        <w:rPr>
          <w:b/>
          <w:sz w:val="26"/>
          <w:szCs w:val="26"/>
        </w:rPr>
        <w:t>o di doversi prendere carico de</w:t>
      </w:r>
      <w:r w:rsidR="00A54FB1" w:rsidRPr="00A54FB1">
        <w:rPr>
          <w:b/>
          <w:sz w:val="26"/>
          <w:szCs w:val="26"/>
        </w:rPr>
        <w:t>i</w:t>
      </w:r>
      <w:r w:rsidRPr="00A54FB1">
        <w:rPr>
          <w:b/>
          <w:sz w:val="26"/>
          <w:szCs w:val="26"/>
        </w:rPr>
        <w:t xml:space="preserve"> problemi sollevati dalla magistratura contabile</w:t>
      </w:r>
      <w:r w:rsidRPr="007F6110">
        <w:rPr>
          <w:sz w:val="26"/>
          <w:szCs w:val="26"/>
        </w:rPr>
        <w:t xml:space="preserve">. </w:t>
      </w:r>
    </w:p>
    <w:p w:rsidR="00936C52" w:rsidRPr="007F6110" w:rsidRDefault="00936C52" w:rsidP="00FB0589">
      <w:pPr>
        <w:jc w:val="both"/>
        <w:rPr>
          <w:sz w:val="26"/>
          <w:szCs w:val="26"/>
        </w:rPr>
      </w:pPr>
    </w:p>
    <w:p w:rsidR="00D62966" w:rsidRPr="00393986" w:rsidRDefault="00D62966" w:rsidP="00D62966">
      <w:pPr>
        <w:pStyle w:val="Paragrafoelenco"/>
        <w:numPr>
          <w:ilvl w:val="0"/>
          <w:numId w:val="2"/>
        </w:numPr>
        <w:jc w:val="both"/>
        <w:rPr>
          <w:b/>
          <w:sz w:val="28"/>
          <w:szCs w:val="28"/>
          <w:u w:val="single"/>
        </w:rPr>
      </w:pPr>
      <w:r w:rsidRPr="00393986">
        <w:rPr>
          <w:b/>
          <w:sz w:val="28"/>
          <w:szCs w:val="28"/>
          <w:u w:val="single"/>
        </w:rPr>
        <w:t xml:space="preserve">Il drammatico quadro finanziario delle Province </w:t>
      </w:r>
    </w:p>
    <w:p w:rsidR="005312E6" w:rsidRPr="007F6110" w:rsidRDefault="003056B0" w:rsidP="003056B0">
      <w:pPr>
        <w:jc w:val="both"/>
        <w:rPr>
          <w:sz w:val="26"/>
          <w:szCs w:val="26"/>
        </w:rPr>
      </w:pPr>
      <w:r w:rsidRPr="007F6110">
        <w:rPr>
          <w:sz w:val="26"/>
          <w:szCs w:val="26"/>
        </w:rPr>
        <w:t xml:space="preserve">I </w:t>
      </w:r>
      <w:r w:rsidR="005312E6" w:rsidRPr="007F6110">
        <w:rPr>
          <w:sz w:val="26"/>
          <w:szCs w:val="26"/>
        </w:rPr>
        <w:t>contributi richiesti (</w:t>
      </w:r>
      <w:r w:rsidR="005312E6" w:rsidRPr="00A54FB1">
        <w:rPr>
          <w:b/>
          <w:sz w:val="26"/>
          <w:szCs w:val="26"/>
          <w:u w:val="single"/>
        </w:rPr>
        <w:t>prelievi forzosi</w:t>
      </w:r>
      <w:r w:rsidR="005749D2" w:rsidRPr="007F6110">
        <w:rPr>
          <w:sz w:val="26"/>
          <w:szCs w:val="26"/>
        </w:rPr>
        <w:t>),</w:t>
      </w:r>
      <w:r w:rsidRPr="007F6110">
        <w:rPr>
          <w:sz w:val="26"/>
          <w:szCs w:val="26"/>
        </w:rPr>
        <w:t xml:space="preserve"> in alcuni casi assai gravosi e insostenibili già nel 2015, hanno </w:t>
      </w:r>
      <w:r w:rsidR="005312E6" w:rsidRPr="007F6110">
        <w:rPr>
          <w:sz w:val="26"/>
          <w:szCs w:val="26"/>
        </w:rPr>
        <w:t xml:space="preserve">favorito il </w:t>
      </w:r>
      <w:r w:rsidRPr="007F6110">
        <w:rPr>
          <w:sz w:val="26"/>
          <w:szCs w:val="26"/>
        </w:rPr>
        <w:t>determinar</w:t>
      </w:r>
      <w:r w:rsidR="005312E6" w:rsidRPr="007F6110">
        <w:rPr>
          <w:sz w:val="26"/>
          <w:szCs w:val="26"/>
        </w:rPr>
        <w:t xml:space="preserve">si di </w:t>
      </w:r>
      <w:r w:rsidRPr="007F6110">
        <w:rPr>
          <w:sz w:val="26"/>
          <w:szCs w:val="26"/>
        </w:rPr>
        <w:t xml:space="preserve">una situazione di </w:t>
      </w:r>
      <w:proofErr w:type="spellStart"/>
      <w:r w:rsidRPr="007F6110">
        <w:rPr>
          <w:sz w:val="26"/>
          <w:szCs w:val="26"/>
        </w:rPr>
        <w:t>predissesto</w:t>
      </w:r>
      <w:proofErr w:type="spellEnd"/>
      <w:r w:rsidRPr="007F6110">
        <w:rPr>
          <w:sz w:val="26"/>
          <w:szCs w:val="26"/>
        </w:rPr>
        <w:t xml:space="preserve"> per 10 enti, che vanno ad aggiungersi alle </w:t>
      </w:r>
      <w:r w:rsidR="005312E6" w:rsidRPr="007F6110">
        <w:rPr>
          <w:sz w:val="26"/>
          <w:szCs w:val="26"/>
        </w:rPr>
        <w:t>3</w:t>
      </w:r>
      <w:r w:rsidR="00A54FB1">
        <w:rPr>
          <w:sz w:val="26"/>
          <w:szCs w:val="26"/>
        </w:rPr>
        <w:t xml:space="preserve"> Province già in dissesto: </w:t>
      </w:r>
      <w:r w:rsidR="00A54FB1" w:rsidRPr="00A54FB1">
        <w:rPr>
          <w:b/>
          <w:sz w:val="26"/>
          <w:szCs w:val="26"/>
          <w:u w:val="single"/>
        </w:rPr>
        <w:t>un</w:t>
      </w:r>
      <w:r w:rsidR="00A54FB1" w:rsidRPr="007F6110">
        <w:rPr>
          <w:b/>
          <w:sz w:val="26"/>
          <w:szCs w:val="26"/>
          <w:u w:val="single"/>
        </w:rPr>
        <w:t xml:space="preserve"> dissesto indotto da una legge dello Stato</w:t>
      </w:r>
      <w:r w:rsidR="00A54FB1">
        <w:rPr>
          <w:b/>
          <w:sz w:val="26"/>
          <w:szCs w:val="26"/>
          <w:u w:val="single"/>
        </w:rPr>
        <w:t xml:space="preserve">. </w:t>
      </w:r>
    </w:p>
    <w:p w:rsidR="005749D2" w:rsidRPr="00A54FB1" w:rsidRDefault="00936C52" w:rsidP="003056B0">
      <w:pPr>
        <w:jc w:val="both"/>
        <w:rPr>
          <w:sz w:val="26"/>
          <w:szCs w:val="26"/>
        </w:rPr>
      </w:pPr>
      <w:r w:rsidRPr="00A54FB1">
        <w:rPr>
          <w:sz w:val="26"/>
          <w:szCs w:val="26"/>
        </w:rPr>
        <w:t xml:space="preserve">Una </w:t>
      </w:r>
      <w:r w:rsidR="005749D2" w:rsidRPr="00A54FB1">
        <w:rPr>
          <w:sz w:val="26"/>
          <w:szCs w:val="26"/>
        </w:rPr>
        <w:t xml:space="preserve">situazione di drammatica precarietà cui, senza interventi, saranno ridotte anche molte delle altre Province. </w:t>
      </w:r>
    </w:p>
    <w:p w:rsidR="005749D2" w:rsidRPr="007F6110" w:rsidRDefault="005749D2" w:rsidP="007F6110">
      <w:pPr>
        <w:jc w:val="both"/>
        <w:rPr>
          <w:sz w:val="26"/>
          <w:szCs w:val="26"/>
        </w:rPr>
      </w:pPr>
      <w:r w:rsidRPr="007F6110">
        <w:rPr>
          <w:sz w:val="26"/>
          <w:szCs w:val="26"/>
        </w:rPr>
        <w:t>Infatti, n</w:t>
      </w:r>
      <w:r w:rsidR="003056B0" w:rsidRPr="007F6110">
        <w:rPr>
          <w:sz w:val="26"/>
          <w:szCs w:val="26"/>
        </w:rPr>
        <w:t xml:space="preserve">on solo l’UPI, ma anche la società </w:t>
      </w:r>
      <w:proofErr w:type="spellStart"/>
      <w:r w:rsidR="003056B0" w:rsidRPr="007F6110">
        <w:rPr>
          <w:sz w:val="26"/>
          <w:szCs w:val="26"/>
        </w:rPr>
        <w:t>Sose</w:t>
      </w:r>
      <w:proofErr w:type="spellEnd"/>
      <w:r w:rsidR="003056B0" w:rsidRPr="007F6110">
        <w:rPr>
          <w:sz w:val="26"/>
          <w:szCs w:val="26"/>
        </w:rPr>
        <w:t xml:space="preserve"> </w:t>
      </w:r>
      <w:r w:rsidR="00BC7D27" w:rsidRPr="007F6110">
        <w:rPr>
          <w:sz w:val="26"/>
          <w:szCs w:val="26"/>
        </w:rPr>
        <w:t>Spa, ha</w:t>
      </w:r>
      <w:r w:rsidR="003056B0" w:rsidRPr="007F6110">
        <w:rPr>
          <w:sz w:val="26"/>
          <w:szCs w:val="26"/>
        </w:rPr>
        <w:t xml:space="preserve"> evidenziato chiaramente come si registri, nel 2017, una carenza di risorse correnti pari a 65</w:t>
      </w:r>
      <w:r w:rsidR="00A54FB1">
        <w:rPr>
          <w:sz w:val="26"/>
          <w:szCs w:val="26"/>
        </w:rPr>
        <w:t>0</w:t>
      </w:r>
      <w:r w:rsidR="003056B0" w:rsidRPr="007F6110">
        <w:rPr>
          <w:sz w:val="26"/>
          <w:szCs w:val="26"/>
        </w:rPr>
        <w:t xml:space="preserve"> milioni per le Province, utili a garantire l’esercizio delle funzioni fond</w:t>
      </w:r>
      <w:r w:rsidRPr="007F6110">
        <w:rPr>
          <w:sz w:val="26"/>
          <w:szCs w:val="26"/>
        </w:rPr>
        <w:t xml:space="preserve">amentali a fabbisogni standard. </w:t>
      </w:r>
    </w:p>
    <w:p w:rsidR="002929CC" w:rsidRPr="007F6110" w:rsidRDefault="005749D2" w:rsidP="007F6110">
      <w:pPr>
        <w:jc w:val="both"/>
        <w:rPr>
          <w:b/>
          <w:sz w:val="26"/>
          <w:szCs w:val="26"/>
          <w:u w:val="single"/>
        </w:rPr>
      </w:pPr>
      <w:r w:rsidRPr="007F6110">
        <w:rPr>
          <w:b/>
          <w:sz w:val="26"/>
          <w:szCs w:val="26"/>
          <w:u w:val="single"/>
        </w:rPr>
        <w:t>In</w:t>
      </w:r>
      <w:r w:rsidRPr="007F6110">
        <w:rPr>
          <w:sz w:val="26"/>
          <w:szCs w:val="26"/>
        </w:rPr>
        <w:t xml:space="preserve"> </w:t>
      </w:r>
      <w:r w:rsidRPr="007F6110">
        <w:rPr>
          <w:b/>
          <w:sz w:val="26"/>
          <w:szCs w:val="26"/>
          <w:u w:val="single"/>
        </w:rPr>
        <w:t xml:space="preserve">allegato, riportiamo nella tabella A i dati con l’ammontare dello squilibrio per singola Provincia. </w:t>
      </w:r>
    </w:p>
    <w:p w:rsidR="007F6110" w:rsidRDefault="007F6110">
      <w:pPr>
        <w:rPr>
          <w:b/>
          <w:sz w:val="26"/>
          <w:szCs w:val="26"/>
        </w:rPr>
      </w:pPr>
      <w:r>
        <w:rPr>
          <w:b/>
          <w:sz w:val="26"/>
          <w:szCs w:val="26"/>
        </w:rPr>
        <w:br w:type="page"/>
      </w:r>
    </w:p>
    <w:p w:rsidR="005749D2" w:rsidRPr="00393986" w:rsidRDefault="00A33F7D" w:rsidP="002929CC">
      <w:pPr>
        <w:rPr>
          <w:sz w:val="28"/>
          <w:szCs w:val="28"/>
          <w:u w:val="single"/>
        </w:rPr>
      </w:pPr>
      <w:r w:rsidRPr="00393986">
        <w:rPr>
          <w:b/>
          <w:sz w:val="28"/>
          <w:szCs w:val="28"/>
          <w:u w:val="single"/>
        </w:rPr>
        <w:lastRenderedPageBreak/>
        <w:t>Quanto al q</w:t>
      </w:r>
      <w:r w:rsidR="005749D2" w:rsidRPr="00393986">
        <w:rPr>
          <w:b/>
          <w:sz w:val="28"/>
          <w:szCs w:val="28"/>
          <w:u w:val="single"/>
        </w:rPr>
        <w:t>uadro Regionale, la situazione è la seguente</w:t>
      </w:r>
      <w:r w:rsidR="007F6110" w:rsidRPr="00393986">
        <w:rPr>
          <w:sz w:val="28"/>
          <w:szCs w:val="28"/>
          <w:u w:val="single"/>
        </w:rPr>
        <w:t>:</w:t>
      </w:r>
    </w:p>
    <w:p w:rsidR="007F6110" w:rsidRPr="007F6110" w:rsidRDefault="007F6110" w:rsidP="002929CC">
      <w:pPr>
        <w:rPr>
          <w:sz w:val="26"/>
          <w:szCs w:val="26"/>
        </w:rPr>
      </w:pPr>
    </w:p>
    <w:tbl>
      <w:tblPr>
        <w:tblW w:w="4880" w:type="dxa"/>
        <w:jc w:val="center"/>
        <w:tblCellMar>
          <w:left w:w="70" w:type="dxa"/>
          <w:right w:w="70" w:type="dxa"/>
        </w:tblCellMar>
        <w:tblLook w:val="04A0" w:firstRow="1" w:lastRow="0" w:firstColumn="1" w:lastColumn="0" w:noHBand="0" w:noVBand="1"/>
      </w:tblPr>
      <w:tblGrid>
        <w:gridCol w:w="2220"/>
        <w:gridCol w:w="2660"/>
      </w:tblGrid>
      <w:tr w:rsidR="00AA100A" w:rsidRPr="00AA100A" w:rsidTr="00AA79B1">
        <w:trPr>
          <w:trHeight w:val="1095"/>
          <w:jc w:val="center"/>
        </w:trPr>
        <w:tc>
          <w:tcPr>
            <w:tcW w:w="48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A100A" w:rsidRPr="00AA100A" w:rsidRDefault="00AA100A" w:rsidP="00AA100A">
            <w:pPr>
              <w:spacing w:after="0" w:line="240" w:lineRule="auto"/>
              <w:jc w:val="center"/>
              <w:rPr>
                <w:rFonts w:ascii="Calibri" w:eastAsia="Times New Roman" w:hAnsi="Calibri" w:cs="Times New Roman"/>
                <w:b/>
                <w:sz w:val="28"/>
                <w:szCs w:val="28"/>
                <w:lang w:eastAsia="it-IT"/>
              </w:rPr>
            </w:pPr>
            <w:r w:rsidRPr="00AA100A">
              <w:rPr>
                <w:rFonts w:ascii="Calibri" w:eastAsia="Times New Roman" w:hAnsi="Calibri" w:cs="Times New Roman"/>
                <w:b/>
                <w:sz w:val="28"/>
                <w:szCs w:val="28"/>
                <w:lang w:eastAsia="it-IT"/>
              </w:rPr>
              <w:t>SQUILIBRIO</w:t>
            </w:r>
            <w:r w:rsidR="00AA79B1" w:rsidRPr="00AA79B1">
              <w:rPr>
                <w:rFonts w:ascii="Calibri" w:eastAsia="Times New Roman" w:hAnsi="Calibri" w:cs="Times New Roman"/>
                <w:b/>
                <w:sz w:val="28"/>
                <w:szCs w:val="28"/>
                <w:lang w:eastAsia="it-IT"/>
              </w:rPr>
              <w:t xml:space="preserve"> SOSE- DATI PROVINCE COMPLESSI</w:t>
            </w:r>
            <w:r w:rsidRPr="00AA100A">
              <w:rPr>
                <w:rFonts w:ascii="Calibri" w:eastAsia="Times New Roman" w:hAnsi="Calibri" w:cs="Times New Roman"/>
                <w:b/>
                <w:sz w:val="28"/>
                <w:szCs w:val="28"/>
                <w:lang w:eastAsia="it-IT"/>
              </w:rPr>
              <w:t xml:space="preserve">VI AGGREGATI PER REGIONE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000000" w:fill="FFFFFF"/>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Piemonte </w:t>
            </w:r>
          </w:p>
        </w:tc>
        <w:tc>
          <w:tcPr>
            <w:tcW w:w="2660" w:type="dxa"/>
            <w:tcBorders>
              <w:top w:val="nil"/>
              <w:left w:val="nil"/>
              <w:bottom w:val="single" w:sz="4" w:space="0" w:color="auto"/>
              <w:right w:val="single" w:sz="4" w:space="0" w:color="auto"/>
            </w:tcBorders>
            <w:shd w:val="clear" w:color="000000" w:fill="FFFFFF"/>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53.370.174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000000" w:fill="FFFFFF"/>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Lombardia</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93.866.564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Veneto</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39.775.253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Liguria</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22.216.216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Emilia-Romagna</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53.211.674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000000" w:fill="FFFFFF"/>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Toscana</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79.221.742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000000" w:fill="FFFFFF"/>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Umbria</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18.234.903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Marche</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40.066.417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Lazio</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36.670.209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Abruzzo</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29.306.774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Molise</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11.617.434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Campania</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62.725.410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Puglia</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47.454.859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Basilicata</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28.971.140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Calabria</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sz w:val="28"/>
                <w:szCs w:val="28"/>
                <w:lang w:eastAsia="it-IT"/>
              </w:rPr>
            </w:pPr>
            <w:r w:rsidRPr="00AA100A">
              <w:rPr>
                <w:rFonts w:ascii="Calibri" w:eastAsia="Times New Roman" w:hAnsi="Calibri" w:cs="Times New Roman"/>
                <w:sz w:val="28"/>
                <w:szCs w:val="28"/>
                <w:lang w:eastAsia="it-IT"/>
              </w:rPr>
              <w:t xml:space="preserve">-                 33.662.123 </w:t>
            </w:r>
          </w:p>
        </w:tc>
      </w:tr>
      <w:tr w:rsidR="00AA100A" w:rsidRPr="00AA100A" w:rsidTr="00AA79B1">
        <w:trPr>
          <w:trHeight w:val="375"/>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rPr>
                <w:rFonts w:ascii="Calibri" w:eastAsia="Times New Roman" w:hAnsi="Calibri" w:cs="Times New Roman"/>
                <w:b/>
                <w:bCs/>
                <w:sz w:val="28"/>
                <w:szCs w:val="28"/>
                <w:lang w:eastAsia="it-IT"/>
              </w:rPr>
            </w:pPr>
            <w:r w:rsidRPr="00AA100A">
              <w:rPr>
                <w:rFonts w:ascii="Calibri" w:eastAsia="Times New Roman" w:hAnsi="Calibri" w:cs="Times New Roman"/>
                <w:b/>
                <w:bCs/>
                <w:sz w:val="28"/>
                <w:szCs w:val="28"/>
                <w:lang w:eastAsia="it-IT"/>
              </w:rPr>
              <w:t xml:space="preserve">TOTALE </w:t>
            </w:r>
          </w:p>
        </w:tc>
        <w:tc>
          <w:tcPr>
            <w:tcW w:w="2660" w:type="dxa"/>
            <w:tcBorders>
              <w:top w:val="nil"/>
              <w:left w:val="nil"/>
              <w:bottom w:val="single" w:sz="4" w:space="0" w:color="auto"/>
              <w:right w:val="single" w:sz="4" w:space="0" w:color="auto"/>
            </w:tcBorders>
            <w:shd w:val="clear" w:color="auto" w:fill="auto"/>
            <w:noWrap/>
            <w:vAlign w:val="bottom"/>
            <w:hideMark/>
          </w:tcPr>
          <w:p w:rsidR="00AA100A" w:rsidRPr="00AA100A" w:rsidRDefault="00AA100A" w:rsidP="00AA100A">
            <w:pPr>
              <w:spacing w:after="0" w:line="240" w:lineRule="auto"/>
              <w:jc w:val="center"/>
              <w:rPr>
                <w:rFonts w:ascii="Calibri" w:eastAsia="Times New Roman" w:hAnsi="Calibri" w:cs="Times New Roman"/>
                <w:b/>
                <w:bCs/>
                <w:sz w:val="28"/>
                <w:szCs w:val="28"/>
                <w:lang w:eastAsia="it-IT"/>
              </w:rPr>
            </w:pPr>
            <w:r w:rsidRPr="00AA100A">
              <w:rPr>
                <w:rFonts w:ascii="Calibri" w:eastAsia="Times New Roman" w:hAnsi="Calibri" w:cs="Times New Roman"/>
                <w:b/>
                <w:bCs/>
                <w:sz w:val="28"/>
                <w:szCs w:val="28"/>
                <w:lang w:eastAsia="it-IT"/>
              </w:rPr>
              <w:t xml:space="preserve">-               650.370.891 </w:t>
            </w:r>
          </w:p>
        </w:tc>
      </w:tr>
    </w:tbl>
    <w:p w:rsidR="005749D2" w:rsidRDefault="005749D2" w:rsidP="003056B0">
      <w:pPr>
        <w:jc w:val="both"/>
        <w:rPr>
          <w:sz w:val="28"/>
          <w:szCs w:val="28"/>
        </w:rPr>
      </w:pPr>
    </w:p>
    <w:p w:rsidR="00771199" w:rsidRDefault="003056B0" w:rsidP="00771199">
      <w:pPr>
        <w:jc w:val="both"/>
        <w:rPr>
          <w:sz w:val="28"/>
          <w:szCs w:val="28"/>
        </w:rPr>
      </w:pPr>
      <w:r w:rsidRPr="007F6110">
        <w:rPr>
          <w:sz w:val="26"/>
          <w:szCs w:val="26"/>
        </w:rPr>
        <w:t>Sono dati non molti distanti dal fabbisogno calcolato da UPI per l’anno in corso, e che peraltro non tengono conto de</w:t>
      </w:r>
      <w:r w:rsidR="00771199">
        <w:rPr>
          <w:sz w:val="26"/>
          <w:szCs w:val="26"/>
        </w:rPr>
        <w:t xml:space="preserve">lle spese per gli investimenti </w:t>
      </w:r>
      <w:r w:rsidR="00771199">
        <w:rPr>
          <w:sz w:val="28"/>
          <w:szCs w:val="28"/>
        </w:rPr>
        <w:t>e del rimborso delle quote capitale del debito</w:t>
      </w:r>
      <w:r w:rsidR="00771199" w:rsidRPr="00AA0CD1">
        <w:rPr>
          <w:sz w:val="28"/>
          <w:szCs w:val="28"/>
        </w:rPr>
        <w:t xml:space="preserve">. </w:t>
      </w:r>
    </w:p>
    <w:p w:rsidR="003056B0" w:rsidRPr="007F6110" w:rsidRDefault="003056B0" w:rsidP="003056B0">
      <w:pPr>
        <w:jc w:val="both"/>
        <w:rPr>
          <w:sz w:val="26"/>
          <w:szCs w:val="26"/>
        </w:rPr>
      </w:pPr>
      <w:r w:rsidRPr="007F6110">
        <w:rPr>
          <w:sz w:val="26"/>
          <w:szCs w:val="26"/>
        </w:rPr>
        <w:t xml:space="preserve">Alle Province è </w:t>
      </w:r>
      <w:r w:rsidRPr="007F6110">
        <w:rPr>
          <w:b/>
          <w:sz w:val="26"/>
          <w:szCs w:val="26"/>
          <w:u w:val="single"/>
        </w:rPr>
        <w:t>in sostanza preclusa la possibilità di utilizzare i fabbisogni standard -</w:t>
      </w:r>
      <w:r w:rsidRPr="007F6110">
        <w:rPr>
          <w:sz w:val="26"/>
          <w:szCs w:val="26"/>
        </w:rPr>
        <w:t xml:space="preserve"> benché la relativa </w:t>
      </w:r>
      <w:r w:rsidR="00BC7D27" w:rsidRPr="007F6110">
        <w:rPr>
          <w:sz w:val="26"/>
          <w:szCs w:val="26"/>
        </w:rPr>
        <w:t xml:space="preserve">metodologia </w:t>
      </w:r>
      <w:r w:rsidR="00547C89">
        <w:rPr>
          <w:sz w:val="26"/>
          <w:szCs w:val="26"/>
        </w:rPr>
        <w:t xml:space="preserve">sia stata </w:t>
      </w:r>
      <w:r w:rsidR="00547C89" w:rsidRPr="007F6110">
        <w:rPr>
          <w:sz w:val="26"/>
          <w:szCs w:val="26"/>
        </w:rPr>
        <w:t xml:space="preserve">approvata dalla Commissione tecnica già nel maggio 2016 </w:t>
      </w:r>
      <w:r w:rsidR="00547C89">
        <w:rPr>
          <w:sz w:val="26"/>
          <w:szCs w:val="26"/>
        </w:rPr>
        <w:t xml:space="preserve">e </w:t>
      </w:r>
      <w:r w:rsidR="00BC7D27" w:rsidRPr="007F6110">
        <w:rPr>
          <w:sz w:val="26"/>
          <w:szCs w:val="26"/>
        </w:rPr>
        <w:t>abbia</w:t>
      </w:r>
      <w:r w:rsidRPr="007F6110">
        <w:rPr>
          <w:sz w:val="26"/>
          <w:szCs w:val="26"/>
        </w:rPr>
        <w:t xml:space="preserve"> trovato formale approvazione </w:t>
      </w:r>
      <w:r w:rsidR="00DF7C50">
        <w:rPr>
          <w:sz w:val="26"/>
          <w:szCs w:val="26"/>
        </w:rPr>
        <w:t>in</w:t>
      </w:r>
      <w:r w:rsidR="00844875">
        <w:rPr>
          <w:sz w:val="26"/>
          <w:szCs w:val="26"/>
        </w:rPr>
        <w:t xml:space="preserve"> via </w:t>
      </w:r>
      <w:r w:rsidR="00771199">
        <w:rPr>
          <w:sz w:val="26"/>
          <w:szCs w:val="26"/>
        </w:rPr>
        <w:t>preliminare Consiglio</w:t>
      </w:r>
      <w:r w:rsidR="00DF7C50">
        <w:rPr>
          <w:sz w:val="26"/>
          <w:szCs w:val="26"/>
        </w:rPr>
        <w:t xml:space="preserve"> dei Ministri nel gennaio  2017 </w:t>
      </w:r>
      <w:r w:rsidRPr="007F6110">
        <w:rPr>
          <w:sz w:val="26"/>
          <w:szCs w:val="26"/>
        </w:rPr>
        <w:t xml:space="preserve">- </w:t>
      </w:r>
      <w:r w:rsidRPr="007F6110">
        <w:rPr>
          <w:b/>
          <w:sz w:val="26"/>
          <w:szCs w:val="26"/>
          <w:u w:val="single"/>
        </w:rPr>
        <w:t>nella loro programmazione finanziaria</w:t>
      </w:r>
      <w:r w:rsidRPr="007F6110">
        <w:rPr>
          <w:sz w:val="26"/>
          <w:szCs w:val="26"/>
        </w:rPr>
        <w:t>, mentre per i Comuni tali fabbisogni</w:t>
      </w:r>
      <w:r w:rsidRPr="00AA0CD1">
        <w:rPr>
          <w:sz w:val="28"/>
          <w:szCs w:val="28"/>
        </w:rPr>
        <w:t xml:space="preserve"> </w:t>
      </w:r>
      <w:r w:rsidRPr="007F6110">
        <w:rPr>
          <w:sz w:val="26"/>
          <w:szCs w:val="26"/>
        </w:rPr>
        <w:t>sono inseriti nel calcolo di riparto del fondo di riequilibrio e per le Regioni il decreto in esame li introduce a regime dal 2018.</w:t>
      </w:r>
      <w:r w:rsidR="005312E6" w:rsidRPr="007F6110">
        <w:rPr>
          <w:sz w:val="26"/>
          <w:szCs w:val="26"/>
        </w:rPr>
        <w:t xml:space="preserve"> </w:t>
      </w:r>
    </w:p>
    <w:p w:rsidR="00DD3CF5" w:rsidRPr="007F6110" w:rsidRDefault="00AA100A" w:rsidP="007F6110">
      <w:pPr>
        <w:jc w:val="both"/>
        <w:rPr>
          <w:sz w:val="26"/>
          <w:szCs w:val="26"/>
        </w:rPr>
      </w:pPr>
      <w:r w:rsidRPr="007F6110">
        <w:rPr>
          <w:sz w:val="26"/>
          <w:szCs w:val="26"/>
        </w:rPr>
        <w:t xml:space="preserve">Non solo. </w:t>
      </w:r>
      <w:r w:rsidRPr="007F6110">
        <w:rPr>
          <w:b/>
          <w:sz w:val="26"/>
          <w:szCs w:val="26"/>
        </w:rPr>
        <w:t>L’iniquità della manovra appare evidente quando si analizza il rapporto tra le entrate proprie</w:t>
      </w:r>
      <w:r w:rsidRPr="007F6110">
        <w:rPr>
          <w:sz w:val="26"/>
          <w:szCs w:val="26"/>
        </w:rPr>
        <w:t xml:space="preserve"> – le tasse che i cittadini versano alle Province e che queste devono usare a copertura delle funzioni fondamentali e per i servizi al territorio – </w:t>
      </w:r>
      <w:r w:rsidRPr="007F6110">
        <w:rPr>
          <w:b/>
          <w:sz w:val="26"/>
          <w:szCs w:val="26"/>
        </w:rPr>
        <w:t>e il prelievo operato dallo Stato.</w:t>
      </w:r>
    </w:p>
    <w:p w:rsidR="007F6110" w:rsidRDefault="007F6110">
      <w:pPr>
        <w:rPr>
          <w:b/>
          <w:sz w:val="28"/>
          <w:szCs w:val="28"/>
        </w:rPr>
      </w:pPr>
      <w:r>
        <w:rPr>
          <w:b/>
          <w:sz w:val="28"/>
          <w:szCs w:val="28"/>
        </w:rPr>
        <w:br w:type="page"/>
      </w:r>
    </w:p>
    <w:p w:rsidR="00AA100A" w:rsidRDefault="0058096C" w:rsidP="00A66894">
      <w:pPr>
        <w:jc w:val="center"/>
        <w:rPr>
          <w:b/>
          <w:sz w:val="28"/>
          <w:szCs w:val="28"/>
        </w:rPr>
      </w:pPr>
      <w:r w:rsidRPr="00A66894">
        <w:rPr>
          <w:b/>
          <w:sz w:val="28"/>
          <w:szCs w:val="28"/>
        </w:rPr>
        <w:lastRenderedPageBreak/>
        <w:t>IL RAPPORTO TRA LE ENTRATE PROPRIE DELLE PROVINCE E IL PRELIEVO DELLE MANOVRE ECONOMICHE</w:t>
      </w:r>
      <w:r w:rsidR="00A66894" w:rsidRPr="00A66894">
        <w:rPr>
          <w:b/>
          <w:sz w:val="28"/>
          <w:szCs w:val="28"/>
        </w:rPr>
        <w:t>: DATI SIOPE</w:t>
      </w:r>
    </w:p>
    <w:p w:rsidR="00BB3761" w:rsidRDefault="00BB3761" w:rsidP="00A66894">
      <w:pPr>
        <w:jc w:val="center"/>
        <w:rPr>
          <w:b/>
          <w:sz w:val="28"/>
          <w:szCs w:val="28"/>
        </w:rPr>
      </w:pPr>
    </w:p>
    <w:tbl>
      <w:tblPr>
        <w:tblW w:w="5000" w:type="pct"/>
        <w:tblCellMar>
          <w:left w:w="70" w:type="dxa"/>
          <w:right w:w="70" w:type="dxa"/>
        </w:tblCellMar>
        <w:tblLook w:val="04A0" w:firstRow="1" w:lastRow="0" w:firstColumn="1" w:lastColumn="0" w:noHBand="0" w:noVBand="1"/>
      </w:tblPr>
      <w:tblGrid>
        <w:gridCol w:w="3740"/>
        <w:gridCol w:w="5888"/>
      </w:tblGrid>
      <w:tr w:rsidR="0058096C" w:rsidRPr="0058096C" w:rsidTr="00A66894">
        <w:trPr>
          <w:trHeight w:val="1200"/>
        </w:trPr>
        <w:tc>
          <w:tcPr>
            <w:tcW w:w="194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E130A7" w:rsidRDefault="0058096C" w:rsidP="00A66894">
            <w:pPr>
              <w:spacing w:after="0" w:line="240" w:lineRule="auto"/>
              <w:jc w:val="center"/>
              <w:rPr>
                <w:rFonts w:ascii="Calibri" w:eastAsia="Times New Roman" w:hAnsi="Calibri" w:cs="Times New Roman"/>
                <w:color w:val="000000"/>
                <w:sz w:val="24"/>
                <w:szCs w:val="24"/>
                <w:lang w:eastAsia="it-IT"/>
              </w:rPr>
            </w:pPr>
            <w:r w:rsidRPr="0058096C">
              <w:rPr>
                <w:rFonts w:ascii="Calibri" w:eastAsia="Times New Roman" w:hAnsi="Calibri" w:cs="Times New Roman"/>
                <w:color w:val="000000"/>
                <w:sz w:val="24"/>
                <w:szCs w:val="24"/>
                <w:lang w:eastAsia="it-IT"/>
              </w:rPr>
              <w:t>TOTALE</w:t>
            </w:r>
            <w:r w:rsidR="00A66894" w:rsidRPr="00E130A7">
              <w:rPr>
                <w:rFonts w:ascii="Calibri" w:eastAsia="Times New Roman" w:hAnsi="Calibri" w:cs="Times New Roman"/>
                <w:color w:val="000000"/>
                <w:sz w:val="24"/>
                <w:szCs w:val="24"/>
                <w:lang w:eastAsia="it-IT"/>
              </w:rPr>
              <w:t xml:space="preserve"> DEL </w:t>
            </w:r>
            <w:r w:rsidRPr="0058096C">
              <w:rPr>
                <w:rFonts w:ascii="Calibri" w:eastAsia="Times New Roman" w:hAnsi="Calibri" w:cs="Times New Roman"/>
                <w:color w:val="000000"/>
                <w:sz w:val="24"/>
                <w:szCs w:val="24"/>
                <w:lang w:eastAsia="it-IT"/>
              </w:rPr>
              <w:t xml:space="preserve">GETTITO </w:t>
            </w:r>
            <w:r w:rsidR="00A66894" w:rsidRPr="00E130A7">
              <w:rPr>
                <w:rFonts w:ascii="Calibri" w:eastAsia="Times New Roman" w:hAnsi="Calibri" w:cs="Times New Roman"/>
                <w:color w:val="000000"/>
                <w:sz w:val="24"/>
                <w:szCs w:val="24"/>
                <w:lang w:eastAsia="it-IT"/>
              </w:rPr>
              <w:t xml:space="preserve">DEI </w:t>
            </w:r>
          </w:p>
          <w:p w:rsidR="00A66894" w:rsidRPr="00E130A7" w:rsidRDefault="0058096C" w:rsidP="00A66894">
            <w:pPr>
              <w:spacing w:after="0" w:line="240" w:lineRule="auto"/>
              <w:jc w:val="center"/>
              <w:rPr>
                <w:rFonts w:ascii="Calibri" w:eastAsia="Times New Roman" w:hAnsi="Calibri" w:cs="Times New Roman"/>
                <w:b/>
                <w:color w:val="000000"/>
                <w:sz w:val="24"/>
                <w:szCs w:val="24"/>
                <w:lang w:eastAsia="it-IT"/>
              </w:rPr>
            </w:pPr>
            <w:r w:rsidRPr="0058096C">
              <w:rPr>
                <w:rFonts w:ascii="Calibri" w:eastAsia="Times New Roman" w:hAnsi="Calibri" w:cs="Times New Roman"/>
                <w:b/>
                <w:color w:val="000000"/>
                <w:sz w:val="24"/>
                <w:szCs w:val="24"/>
                <w:lang w:eastAsia="it-IT"/>
              </w:rPr>
              <w:t xml:space="preserve">TRIBUTI RCAUTO E IPT </w:t>
            </w:r>
          </w:p>
          <w:p w:rsidR="00A66894" w:rsidRPr="00E130A7" w:rsidRDefault="00A66894" w:rsidP="00A66894">
            <w:pPr>
              <w:spacing w:after="0" w:line="240" w:lineRule="auto"/>
              <w:jc w:val="center"/>
              <w:rPr>
                <w:rFonts w:ascii="Calibri" w:eastAsia="Times New Roman" w:hAnsi="Calibri" w:cs="Times New Roman"/>
                <w:b/>
                <w:color w:val="000000"/>
                <w:sz w:val="24"/>
                <w:szCs w:val="24"/>
                <w:lang w:eastAsia="it-IT"/>
              </w:rPr>
            </w:pPr>
            <w:r w:rsidRPr="00E130A7">
              <w:rPr>
                <w:rFonts w:ascii="Calibri" w:eastAsia="Times New Roman" w:hAnsi="Calibri" w:cs="Times New Roman"/>
                <w:b/>
                <w:color w:val="000000"/>
                <w:sz w:val="24"/>
                <w:szCs w:val="24"/>
                <w:lang w:eastAsia="it-IT"/>
              </w:rPr>
              <w:t xml:space="preserve">76 </w:t>
            </w:r>
            <w:r w:rsidR="0058096C" w:rsidRPr="0058096C">
              <w:rPr>
                <w:rFonts w:ascii="Calibri" w:eastAsia="Times New Roman" w:hAnsi="Calibri" w:cs="Times New Roman"/>
                <w:b/>
                <w:color w:val="000000"/>
                <w:sz w:val="24"/>
                <w:szCs w:val="24"/>
                <w:lang w:eastAsia="it-IT"/>
              </w:rPr>
              <w:t xml:space="preserve">PROVINCE </w:t>
            </w:r>
          </w:p>
          <w:p w:rsidR="0058096C" w:rsidRPr="0058096C" w:rsidRDefault="0058096C" w:rsidP="00A66894">
            <w:pPr>
              <w:spacing w:after="0" w:line="240" w:lineRule="auto"/>
              <w:jc w:val="center"/>
              <w:rPr>
                <w:rFonts w:ascii="Calibri" w:eastAsia="Times New Roman" w:hAnsi="Calibri" w:cs="Times New Roman"/>
                <w:color w:val="000000"/>
                <w:sz w:val="24"/>
                <w:szCs w:val="24"/>
                <w:lang w:eastAsia="it-IT"/>
              </w:rPr>
            </w:pPr>
            <w:r w:rsidRPr="0058096C">
              <w:rPr>
                <w:rFonts w:ascii="Calibri" w:eastAsia="Times New Roman" w:hAnsi="Calibri" w:cs="Times New Roman"/>
                <w:color w:val="000000"/>
                <w:sz w:val="24"/>
                <w:szCs w:val="24"/>
                <w:lang w:eastAsia="it-IT"/>
              </w:rPr>
              <w:t>R</w:t>
            </w:r>
            <w:r w:rsidR="00A66894" w:rsidRPr="00E130A7">
              <w:rPr>
                <w:rFonts w:ascii="Calibri" w:eastAsia="Times New Roman" w:hAnsi="Calibri" w:cs="Times New Roman"/>
                <w:color w:val="000000"/>
                <w:sz w:val="24"/>
                <w:szCs w:val="24"/>
                <w:lang w:eastAsia="it-IT"/>
              </w:rPr>
              <w:t xml:space="preserve">EGIONE STATUTO ORDINARIO </w:t>
            </w:r>
            <w:r w:rsidRPr="0058096C">
              <w:rPr>
                <w:rFonts w:ascii="Calibri" w:eastAsia="Times New Roman" w:hAnsi="Calibri" w:cs="Times New Roman"/>
                <w:color w:val="000000"/>
                <w:sz w:val="24"/>
                <w:szCs w:val="24"/>
                <w:lang w:eastAsia="it-IT"/>
              </w:rPr>
              <w:t>2016</w:t>
            </w:r>
          </w:p>
        </w:tc>
        <w:tc>
          <w:tcPr>
            <w:tcW w:w="3058" w:type="pct"/>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58096C" w:rsidRPr="0058096C" w:rsidRDefault="0058096C" w:rsidP="0058096C">
            <w:pPr>
              <w:spacing w:after="0" w:line="240" w:lineRule="auto"/>
              <w:jc w:val="center"/>
              <w:rPr>
                <w:rFonts w:ascii="Calibri" w:eastAsia="Times New Roman" w:hAnsi="Calibri" w:cs="Times New Roman"/>
                <w:color w:val="000000"/>
                <w:sz w:val="24"/>
                <w:szCs w:val="24"/>
                <w:lang w:eastAsia="it-IT"/>
              </w:rPr>
            </w:pPr>
            <w:r w:rsidRPr="0058096C">
              <w:rPr>
                <w:rFonts w:ascii="Calibri" w:eastAsia="Times New Roman" w:hAnsi="Calibri" w:cs="Times New Roman"/>
                <w:b/>
                <w:color w:val="000000"/>
                <w:sz w:val="24"/>
                <w:szCs w:val="24"/>
                <w:lang w:eastAsia="it-IT"/>
              </w:rPr>
              <w:t>2.031.935.123</w:t>
            </w:r>
          </w:p>
        </w:tc>
      </w:tr>
      <w:tr w:rsidR="0058096C" w:rsidRPr="0058096C" w:rsidTr="0058096C">
        <w:trPr>
          <w:trHeight w:val="300"/>
        </w:trPr>
        <w:tc>
          <w:tcPr>
            <w:tcW w:w="5000" w:type="pct"/>
            <w:gridSpan w:val="2"/>
            <w:tcBorders>
              <w:top w:val="nil"/>
              <w:left w:val="nil"/>
              <w:bottom w:val="single" w:sz="4" w:space="0" w:color="auto"/>
              <w:right w:val="nil"/>
            </w:tcBorders>
            <w:shd w:val="clear" w:color="auto" w:fill="auto"/>
            <w:vAlign w:val="bottom"/>
            <w:hideMark/>
          </w:tcPr>
          <w:p w:rsidR="0058096C" w:rsidRPr="0058096C" w:rsidRDefault="0058096C" w:rsidP="0058096C">
            <w:pPr>
              <w:spacing w:after="0" w:line="240" w:lineRule="auto"/>
              <w:jc w:val="center"/>
              <w:rPr>
                <w:rFonts w:ascii="Calibri" w:eastAsia="Times New Roman" w:hAnsi="Calibri" w:cs="Times New Roman"/>
                <w:b/>
                <w:bCs/>
                <w:color w:val="000000"/>
                <w:sz w:val="24"/>
                <w:szCs w:val="24"/>
                <w:lang w:eastAsia="it-IT"/>
              </w:rPr>
            </w:pPr>
            <w:r w:rsidRPr="0058096C">
              <w:rPr>
                <w:rFonts w:ascii="Calibri" w:eastAsia="Times New Roman" w:hAnsi="Calibri" w:cs="Times New Roman"/>
                <w:b/>
                <w:bCs/>
                <w:color w:val="000000"/>
                <w:sz w:val="24"/>
                <w:szCs w:val="24"/>
                <w:lang w:eastAsia="it-IT"/>
              </w:rPr>
              <w:t>cui vanno sottratti</w:t>
            </w:r>
          </w:p>
        </w:tc>
      </w:tr>
      <w:tr w:rsidR="0058096C" w:rsidRPr="0058096C" w:rsidTr="00A66894">
        <w:trPr>
          <w:trHeight w:val="900"/>
        </w:trPr>
        <w:tc>
          <w:tcPr>
            <w:tcW w:w="1942" w:type="pct"/>
            <w:tcBorders>
              <w:top w:val="nil"/>
              <w:left w:val="single" w:sz="4" w:space="0" w:color="auto"/>
              <w:bottom w:val="single" w:sz="4" w:space="0" w:color="auto"/>
              <w:right w:val="single" w:sz="4" w:space="0" w:color="auto"/>
            </w:tcBorders>
            <w:shd w:val="clear" w:color="auto" w:fill="auto"/>
            <w:vAlign w:val="bottom"/>
            <w:hideMark/>
          </w:tcPr>
          <w:p w:rsidR="0058096C" w:rsidRPr="0058096C" w:rsidRDefault="0058096C" w:rsidP="0058096C">
            <w:pPr>
              <w:spacing w:after="0" w:line="240" w:lineRule="auto"/>
              <w:rPr>
                <w:rFonts w:ascii="Calibri" w:eastAsia="Times New Roman" w:hAnsi="Calibri" w:cs="Times New Roman"/>
                <w:color w:val="000000"/>
                <w:sz w:val="24"/>
                <w:szCs w:val="24"/>
                <w:lang w:eastAsia="it-IT"/>
              </w:rPr>
            </w:pPr>
            <w:r w:rsidRPr="0058096C">
              <w:rPr>
                <w:rFonts w:ascii="Calibri" w:eastAsia="Times New Roman" w:hAnsi="Calibri" w:cs="Times New Roman"/>
                <w:color w:val="000000"/>
                <w:sz w:val="24"/>
                <w:szCs w:val="24"/>
                <w:lang w:eastAsia="it-IT"/>
              </w:rPr>
              <w:t>contributo finanza pubblica 2017 ex comma 418</w:t>
            </w:r>
          </w:p>
        </w:tc>
        <w:tc>
          <w:tcPr>
            <w:tcW w:w="3058" w:type="pct"/>
            <w:tcBorders>
              <w:top w:val="nil"/>
              <w:left w:val="nil"/>
              <w:bottom w:val="single" w:sz="4" w:space="0" w:color="auto"/>
              <w:right w:val="single" w:sz="4" w:space="0" w:color="auto"/>
            </w:tcBorders>
            <w:shd w:val="clear" w:color="auto" w:fill="auto"/>
            <w:noWrap/>
            <w:vAlign w:val="bottom"/>
            <w:hideMark/>
          </w:tcPr>
          <w:p w:rsidR="0058096C" w:rsidRPr="0058096C" w:rsidRDefault="0058096C" w:rsidP="0058096C">
            <w:pPr>
              <w:spacing w:after="0" w:line="240" w:lineRule="auto"/>
              <w:jc w:val="center"/>
              <w:rPr>
                <w:rFonts w:ascii="Calibri" w:eastAsia="Times New Roman" w:hAnsi="Calibri" w:cs="Times New Roman"/>
                <w:color w:val="000000"/>
                <w:sz w:val="24"/>
                <w:szCs w:val="24"/>
                <w:lang w:eastAsia="it-IT"/>
              </w:rPr>
            </w:pPr>
            <w:r w:rsidRPr="0058096C">
              <w:rPr>
                <w:rFonts w:ascii="Calibri" w:eastAsia="Times New Roman" w:hAnsi="Calibri" w:cs="Times New Roman"/>
                <w:color w:val="000000"/>
                <w:sz w:val="24"/>
                <w:szCs w:val="24"/>
                <w:lang w:eastAsia="it-IT"/>
              </w:rPr>
              <w:t>1.295.000.000</w:t>
            </w:r>
          </w:p>
        </w:tc>
      </w:tr>
      <w:tr w:rsidR="0058096C" w:rsidRPr="0058096C" w:rsidTr="00A66894">
        <w:trPr>
          <w:trHeight w:val="855"/>
        </w:trPr>
        <w:tc>
          <w:tcPr>
            <w:tcW w:w="1942" w:type="pct"/>
            <w:tcBorders>
              <w:top w:val="nil"/>
              <w:left w:val="single" w:sz="4" w:space="0" w:color="auto"/>
              <w:bottom w:val="single" w:sz="4" w:space="0" w:color="auto"/>
              <w:right w:val="single" w:sz="4" w:space="0" w:color="auto"/>
            </w:tcBorders>
            <w:shd w:val="clear" w:color="auto" w:fill="auto"/>
            <w:vAlign w:val="bottom"/>
            <w:hideMark/>
          </w:tcPr>
          <w:p w:rsidR="0058096C" w:rsidRPr="0058096C" w:rsidRDefault="0058096C" w:rsidP="0058096C">
            <w:pPr>
              <w:spacing w:after="0" w:line="240" w:lineRule="auto"/>
              <w:rPr>
                <w:rFonts w:ascii="Calibri" w:eastAsia="Times New Roman" w:hAnsi="Calibri" w:cs="Times New Roman"/>
                <w:color w:val="000000"/>
                <w:sz w:val="24"/>
                <w:szCs w:val="24"/>
                <w:lang w:eastAsia="it-IT"/>
              </w:rPr>
            </w:pPr>
            <w:r w:rsidRPr="0058096C">
              <w:rPr>
                <w:rFonts w:ascii="Calibri" w:eastAsia="Times New Roman" w:hAnsi="Calibri" w:cs="Times New Roman"/>
                <w:color w:val="000000"/>
                <w:sz w:val="24"/>
                <w:szCs w:val="24"/>
                <w:lang w:eastAsia="it-IT"/>
              </w:rPr>
              <w:t>decreto spending dl 66/14</w:t>
            </w:r>
          </w:p>
        </w:tc>
        <w:tc>
          <w:tcPr>
            <w:tcW w:w="3058" w:type="pct"/>
            <w:tcBorders>
              <w:top w:val="nil"/>
              <w:left w:val="nil"/>
              <w:bottom w:val="single" w:sz="4" w:space="0" w:color="auto"/>
              <w:right w:val="single" w:sz="4" w:space="0" w:color="auto"/>
            </w:tcBorders>
            <w:shd w:val="clear" w:color="auto" w:fill="auto"/>
            <w:noWrap/>
            <w:vAlign w:val="bottom"/>
            <w:hideMark/>
          </w:tcPr>
          <w:p w:rsidR="0058096C" w:rsidRPr="0058096C" w:rsidRDefault="0058096C" w:rsidP="0058096C">
            <w:pPr>
              <w:spacing w:after="0" w:line="240" w:lineRule="auto"/>
              <w:jc w:val="center"/>
              <w:rPr>
                <w:rFonts w:ascii="Calibri" w:eastAsia="Times New Roman" w:hAnsi="Calibri" w:cs="Times New Roman"/>
                <w:color w:val="000000"/>
                <w:sz w:val="24"/>
                <w:szCs w:val="24"/>
                <w:lang w:eastAsia="it-IT"/>
              </w:rPr>
            </w:pPr>
            <w:r w:rsidRPr="0058096C">
              <w:rPr>
                <w:rFonts w:ascii="Calibri" w:eastAsia="Times New Roman" w:hAnsi="Calibri" w:cs="Times New Roman"/>
                <w:color w:val="000000"/>
                <w:sz w:val="24"/>
                <w:szCs w:val="24"/>
                <w:lang w:eastAsia="it-IT"/>
              </w:rPr>
              <w:t>299.000.000</w:t>
            </w:r>
          </w:p>
        </w:tc>
      </w:tr>
      <w:tr w:rsidR="0058096C" w:rsidRPr="0058096C" w:rsidTr="00A66894">
        <w:trPr>
          <w:trHeight w:val="300"/>
        </w:trPr>
        <w:tc>
          <w:tcPr>
            <w:tcW w:w="1942" w:type="pct"/>
            <w:tcBorders>
              <w:top w:val="nil"/>
              <w:left w:val="single" w:sz="4" w:space="0" w:color="auto"/>
              <w:bottom w:val="single" w:sz="4" w:space="0" w:color="auto"/>
              <w:right w:val="single" w:sz="4" w:space="0" w:color="auto"/>
            </w:tcBorders>
            <w:shd w:val="clear" w:color="auto" w:fill="FBE4D5" w:themeFill="accent2" w:themeFillTint="33"/>
            <w:vAlign w:val="bottom"/>
            <w:hideMark/>
          </w:tcPr>
          <w:p w:rsidR="0058096C" w:rsidRPr="0058096C" w:rsidRDefault="0058096C" w:rsidP="0058096C">
            <w:pPr>
              <w:spacing w:after="0" w:line="240" w:lineRule="auto"/>
              <w:rPr>
                <w:rFonts w:ascii="Calibri" w:eastAsia="Times New Roman" w:hAnsi="Calibri" w:cs="Times New Roman"/>
                <w:b/>
                <w:color w:val="000000"/>
                <w:sz w:val="24"/>
                <w:szCs w:val="24"/>
                <w:lang w:eastAsia="it-IT"/>
              </w:rPr>
            </w:pPr>
            <w:r w:rsidRPr="0058096C">
              <w:rPr>
                <w:rFonts w:ascii="Calibri" w:eastAsia="Times New Roman" w:hAnsi="Calibri" w:cs="Times New Roman"/>
                <w:b/>
                <w:color w:val="000000"/>
                <w:sz w:val="24"/>
                <w:szCs w:val="24"/>
                <w:lang w:eastAsia="it-IT"/>
              </w:rPr>
              <w:t>TOTALE</w:t>
            </w:r>
          </w:p>
        </w:tc>
        <w:tc>
          <w:tcPr>
            <w:tcW w:w="3058" w:type="pct"/>
            <w:tcBorders>
              <w:top w:val="nil"/>
              <w:left w:val="nil"/>
              <w:bottom w:val="single" w:sz="4" w:space="0" w:color="auto"/>
              <w:right w:val="single" w:sz="4" w:space="0" w:color="auto"/>
            </w:tcBorders>
            <w:shd w:val="clear" w:color="auto" w:fill="FBE4D5" w:themeFill="accent2" w:themeFillTint="33"/>
            <w:noWrap/>
            <w:vAlign w:val="bottom"/>
            <w:hideMark/>
          </w:tcPr>
          <w:p w:rsidR="0058096C" w:rsidRPr="0058096C" w:rsidRDefault="0058096C" w:rsidP="0058096C">
            <w:pPr>
              <w:spacing w:after="0" w:line="240" w:lineRule="auto"/>
              <w:jc w:val="center"/>
              <w:rPr>
                <w:rFonts w:ascii="Calibri" w:eastAsia="Times New Roman" w:hAnsi="Calibri" w:cs="Times New Roman"/>
                <w:b/>
                <w:color w:val="000000"/>
                <w:sz w:val="24"/>
                <w:szCs w:val="24"/>
                <w:lang w:eastAsia="it-IT"/>
              </w:rPr>
            </w:pPr>
            <w:r w:rsidRPr="0058096C">
              <w:rPr>
                <w:rFonts w:ascii="Calibri" w:eastAsia="Times New Roman" w:hAnsi="Calibri" w:cs="Times New Roman"/>
                <w:b/>
                <w:color w:val="000000"/>
                <w:sz w:val="24"/>
                <w:szCs w:val="24"/>
                <w:lang w:eastAsia="it-IT"/>
              </w:rPr>
              <w:t>1.594.000.000</w:t>
            </w:r>
          </w:p>
        </w:tc>
      </w:tr>
      <w:tr w:rsidR="0058096C" w:rsidRPr="0058096C" w:rsidTr="00A66894">
        <w:trPr>
          <w:trHeight w:val="300"/>
        </w:trPr>
        <w:tc>
          <w:tcPr>
            <w:tcW w:w="1942" w:type="pct"/>
            <w:tcBorders>
              <w:top w:val="nil"/>
              <w:left w:val="nil"/>
              <w:bottom w:val="nil"/>
              <w:right w:val="nil"/>
            </w:tcBorders>
            <w:shd w:val="clear" w:color="auto" w:fill="auto"/>
            <w:noWrap/>
            <w:vAlign w:val="bottom"/>
            <w:hideMark/>
          </w:tcPr>
          <w:p w:rsidR="0058096C" w:rsidRPr="0058096C" w:rsidRDefault="0058096C" w:rsidP="0058096C">
            <w:pPr>
              <w:spacing w:after="0" w:line="240" w:lineRule="auto"/>
              <w:rPr>
                <w:rFonts w:ascii="Calibri" w:eastAsia="Times New Roman" w:hAnsi="Calibri" w:cs="Times New Roman"/>
                <w:color w:val="000000"/>
                <w:sz w:val="24"/>
                <w:szCs w:val="24"/>
                <w:lang w:eastAsia="it-IT"/>
              </w:rPr>
            </w:pPr>
          </w:p>
        </w:tc>
        <w:tc>
          <w:tcPr>
            <w:tcW w:w="3058" w:type="pct"/>
            <w:tcBorders>
              <w:top w:val="nil"/>
              <w:left w:val="nil"/>
              <w:bottom w:val="nil"/>
              <w:right w:val="nil"/>
            </w:tcBorders>
            <w:shd w:val="clear" w:color="auto" w:fill="auto"/>
            <w:noWrap/>
            <w:vAlign w:val="bottom"/>
            <w:hideMark/>
          </w:tcPr>
          <w:p w:rsidR="0058096C" w:rsidRPr="0058096C" w:rsidRDefault="0058096C" w:rsidP="0058096C">
            <w:pPr>
              <w:spacing w:after="0" w:line="240" w:lineRule="auto"/>
              <w:jc w:val="center"/>
              <w:rPr>
                <w:rFonts w:ascii="Times New Roman" w:eastAsia="Times New Roman" w:hAnsi="Times New Roman" w:cs="Times New Roman"/>
                <w:sz w:val="24"/>
                <w:szCs w:val="24"/>
                <w:lang w:eastAsia="it-IT"/>
              </w:rPr>
            </w:pPr>
          </w:p>
        </w:tc>
      </w:tr>
      <w:tr w:rsidR="0058096C" w:rsidRPr="0058096C" w:rsidTr="00A66894">
        <w:trPr>
          <w:trHeight w:val="630"/>
        </w:trPr>
        <w:tc>
          <w:tcPr>
            <w:tcW w:w="1942"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rsidR="0058096C" w:rsidRPr="0058096C" w:rsidRDefault="00A66894" w:rsidP="00A66894">
            <w:pPr>
              <w:spacing w:after="0" w:line="240" w:lineRule="auto"/>
              <w:jc w:val="center"/>
              <w:rPr>
                <w:rFonts w:ascii="Calibri" w:eastAsia="Times New Roman" w:hAnsi="Calibri" w:cs="Times New Roman"/>
                <w:b/>
                <w:bCs/>
                <w:i/>
                <w:iCs/>
                <w:color w:val="000000"/>
                <w:sz w:val="24"/>
                <w:szCs w:val="24"/>
                <w:lang w:eastAsia="it-IT"/>
              </w:rPr>
            </w:pPr>
            <w:r w:rsidRPr="00E130A7">
              <w:rPr>
                <w:rFonts w:ascii="Calibri" w:eastAsia="Times New Roman" w:hAnsi="Calibri" w:cs="Times New Roman"/>
                <w:b/>
                <w:color w:val="000000"/>
                <w:sz w:val="24"/>
                <w:szCs w:val="24"/>
                <w:lang w:eastAsia="it-IT"/>
              </w:rPr>
              <w:t>AMMONTARE TRIBUTI PROPRI CHE RESTANO SUL TERRITORIO</w:t>
            </w:r>
            <w:r w:rsidRPr="00E130A7">
              <w:rPr>
                <w:rFonts w:ascii="Calibri" w:eastAsia="Times New Roman" w:hAnsi="Calibri" w:cs="Times New Roman"/>
                <w:b/>
                <w:bCs/>
                <w:i/>
                <w:iCs/>
                <w:color w:val="000000"/>
                <w:sz w:val="24"/>
                <w:szCs w:val="24"/>
                <w:lang w:eastAsia="it-IT"/>
              </w:rPr>
              <w:t xml:space="preserve"> </w:t>
            </w:r>
          </w:p>
        </w:tc>
        <w:tc>
          <w:tcPr>
            <w:tcW w:w="3058" w:type="pct"/>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58096C" w:rsidRPr="0058096C" w:rsidRDefault="0058096C" w:rsidP="0058096C">
            <w:pPr>
              <w:spacing w:after="0" w:line="240" w:lineRule="auto"/>
              <w:jc w:val="center"/>
              <w:rPr>
                <w:rFonts w:ascii="Calibri" w:eastAsia="Times New Roman" w:hAnsi="Calibri" w:cs="Times New Roman"/>
                <w:b/>
                <w:bCs/>
                <w:iCs/>
                <w:color w:val="000000"/>
                <w:sz w:val="24"/>
                <w:szCs w:val="24"/>
                <w:lang w:eastAsia="it-IT"/>
              </w:rPr>
            </w:pPr>
            <w:r w:rsidRPr="0058096C">
              <w:rPr>
                <w:rFonts w:ascii="Calibri" w:eastAsia="Times New Roman" w:hAnsi="Calibri" w:cs="Times New Roman"/>
                <w:b/>
                <w:bCs/>
                <w:iCs/>
                <w:color w:val="000000"/>
                <w:sz w:val="24"/>
                <w:szCs w:val="24"/>
                <w:lang w:eastAsia="it-IT"/>
              </w:rPr>
              <w:t>437.935.123</w:t>
            </w:r>
          </w:p>
        </w:tc>
      </w:tr>
      <w:tr w:rsidR="0058096C" w:rsidRPr="0058096C" w:rsidTr="00A66894">
        <w:trPr>
          <w:trHeight w:val="300"/>
        </w:trPr>
        <w:tc>
          <w:tcPr>
            <w:tcW w:w="1942" w:type="pct"/>
            <w:tcBorders>
              <w:top w:val="nil"/>
              <w:left w:val="nil"/>
              <w:bottom w:val="nil"/>
              <w:right w:val="nil"/>
            </w:tcBorders>
            <w:shd w:val="clear" w:color="auto" w:fill="auto"/>
            <w:noWrap/>
            <w:vAlign w:val="bottom"/>
            <w:hideMark/>
          </w:tcPr>
          <w:p w:rsidR="0058096C" w:rsidRPr="0058096C" w:rsidRDefault="00E130A7" w:rsidP="0058096C">
            <w:pPr>
              <w:spacing w:after="0" w:line="240" w:lineRule="auto"/>
              <w:rPr>
                <w:rFonts w:ascii="Calibri" w:eastAsia="Times New Roman" w:hAnsi="Calibri" w:cs="Times New Roman"/>
                <w:b/>
                <w:bCs/>
                <w:i/>
                <w:iCs/>
                <w:color w:val="000000"/>
                <w:sz w:val="24"/>
                <w:szCs w:val="24"/>
                <w:lang w:eastAsia="it-IT"/>
              </w:rPr>
            </w:pPr>
            <w:r>
              <w:rPr>
                <w:noProof/>
                <w:sz w:val="28"/>
                <w:szCs w:val="28"/>
                <w:lang w:eastAsia="it-IT"/>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94615</wp:posOffset>
                      </wp:positionV>
                      <wp:extent cx="6181725" cy="6762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6181725" cy="676275"/>
                              </a:xfrm>
                              <a:prstGeom prst="rect">
                                <a:avLst/>
                              </a:prstGeom>
                            </wps:spPr>
                            <wps:style>
                              <a:lnRef idx="2">
                                <a:schemeClr val="accent2"/>
                              </a:lnRef>
                              <a:fillRef idx="1">
                                <a:schemeClr val="lt1"/>
                              </a:fillRef>
                              <a:effectRef idx="0">
                                <a:schemeClr val="accent2"/>
                              </a:effectRef>
                              <a:fontRef idx="minor">
                                <a:schemeClr val="dk1"/>
                              </a:fontRef>
                            </wps:style>
                            <wps:txbx>
                              <w:txbxContent>
                                <w:p w:rsidR="002866AC" w:rsidRPr="00A66894" w:rsidRDefault="00547C89" w:rsidP="00A66894">
                                  <w:pPr>
                                    <w:spacing w:after="120" w:line="240" w:lineRule="auto"/>
                                    <w:jc w:val="center"/>
                                    <w:rPr>
                                      <w:rFonts w:ascii="Calibri" w:eastAsia="Times New Roman" w:hAnsi="Calibri" w:cs="Times New Roman"/>
                                      <w:b/>
                                      <w:color w:val="000000"/>
                                      <w:sz w:val="28"/>
                                      <w:szCs w:val="28"/>
                                      <w:u w:val="single"/>
                                      <w:lang w:eastAsia="it-IT"/>
                                    </w:rPr>
                                  </w:pPr>
                                  <w:r>
                                    <w:rPr>
                                      <w:rFonts w:ascii="Calibri" w:eastAsia="Times New Roman" w:hAnsi="Calibri" w:cs="Times New Roman"/>
                                      <w:b/>
                                      <w:color w:val="000000"/>
                                      <w:sz w:val="28"/>
                                      <w:szCs w:val="28"/>
                                      <w:u w:val="single"/>
                                      <w:lang w:eastAsia="it-IT"/>
                                    </w:rPr>
                                    <w:t>Nel 2017 i</w:t>
                                  </w:r>
                                  <w:r w:rsidR="002866AC" w:rsidRPr="00A66894">
                                    <w:rPr>
                                      <w:rFonts w:ascii="Calibri" w:eastAsia="Times New Roman" w:hAnsi="Calibri" w:cs="Times New Roman"/>
                                      <w:b/>
                                      <w:color w:val="000000"/>
                                      <w:sz w:val="28"/>
                                      <w:szCs w:val="28"/>
                                      <w:u w:val="single"/>
                                      <w:lang w:eastAsia="it-IT"/>
                                    </w:rPr>
                                    <w:t xml:space="preserve">l 78,4% dei tributi propri delle Province </w:t>
                                  </w:r>
                                </w:p>
                                <w:p w:rsidR="002866AC" w:rsidRPr="00A66894" w:rsidRDefault="002866AC" w:rsidP="00A66894">
                                  <w:pPr>
                                    <w:spacing w:after="120" w:line="240" w:lineRule="auto"/>
                                    <w:jc w:val="center"/>
                                    <w:rPr>
                                      <w:rFonts w:ascii="Calibri" w:eastAsia="Times New Roman" w:hAnsi="Calibri" w:cs="Times New Roman"/>
                                      <w:b/>
                                      <w:color w:val="000000"/>
                                      <w:sz w:val="28"/>
                                      <w:szCs w:val="28"/>
                                      <w:u w:val="single"/>
                                      <w:lang w:eastAsia="it-IT"/>
                                    </w:rPr>
                                  </w:pPr>
                                  <w:r w:rsidRPr="00A66894">
                                    <w:rPr>
                                      <w:rFonts w:ascii="Calibri" w:eastAsia="Times New Roman" w:hAnsi="Calibri" w:cs="Times New Roman"/>
                                      <w:b/>
                                      <w:color w:val="000000"/>
                                      <w:sz w:val="28"/>
                                      <w:szCs w:val="28"/>
                                      <w:u w:val="single"/>
                                      <w:lang w:eastAsia="it-IT"/>
                                    </w:rPr>
                                    <w:t xml:space="preserve">viene sottratto ai territori e utilizzato per misure dello Stato Centrale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6.2pt;margin-top:7.45pt;width:486.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" fillcolor="white [3201]" strokecolor="#ed7d31 [3205]" strokeweight="1pt">
                      <v:textbox>
                        <w:txbxContent>
                          <w:p w:rsidR="002866AC" w:rsidRPr="00A66894" w:rsidRDefault="00547C89" w:rsidP="00A66894">
                            <w:pPr>
                              <w:spacing w:after="120" w:line="240" w:lineRule="auto"/>
                              <w:jc w:val="center"/>
                              <w:rPr>
                                <w:rFonts w:ascii="Calibri" w:eastAsia="Times New Roman" w:hAnsi="Calibri" w:cs="Times New Roman"/>
                                <w:b/>
                                <w:color w:val="000000"/>
                                <w:sz w:val="28"/>
                                <w:szCs w:val="28"/>
                                <w:u w:val="single"/>
                                <w:lang w:eastAsia="it-IT"/>
                              </w:rPr>
                            </w:pPr>
                            <w:r>
                              <w:rPr>
                                <w:rFonts w:ascii="Calibri" w:eastAsia="Times New Roman" w:hAnsi="Calibri" w:cs="Times New Roman"/>
                                <w:b/>
                                <w:color w:val="000000"/>
                                <w:sz w:val="28"/>
                                <w:szCs w:val="28"/>
                                <w:u w:val="single"/>
                                <w:lang w:eastAsia="it-IT"/>
                              </w:rPr>
                              <w:t>Nel 2017 i</w:t>
                            </w:r>
                            <w:r w:rsidR="002866AC" w:rsidRPr="00A66894">
                              <w:rPr>
                                <w:rFonts w:ascii="Calibri" w:eastAsia="Times New Roman" w:hAnsi="Calibri" w:cs="Times New Roman"/>
                                <w:b/>
                                <w:color w:val="000000"/>
                                <w:sz w:val="28"/>
                                <w:szCs w:val="28"/>
                                <w:u w:val="single"/>
                                <w:lang w:eastAsia="it-IT"/>
                              </w:rPr>
                              <w:t xml:space="preserve">l 78,4% dei tributi propri delle Province </w:t>
                            </w:r>
                          </w:p>
                          <w:p w:rsidR="002866AC" w:rsidRPr="00A66894" w:rsidRDefault="002866AC" w:rsidP="00A66894">
                            <w:pPr>
                              <w:spacing w:after="120" w:line="240" w:lineRule="auto"/>
                              <w:jc w:val="center"/>
                              <w:rPr>
                                <w:rFonts w:ascii="Calibri" w:eastAsia="Times New Roman" w:hAnsi="Calibri" w:cs="Times New Roman"/>
                                <w:b/>
                                <w:color w:val="000000"/>
                                <w:sz w:val="28"/>
                                <w:szCs w:val="28"/>
                                <w:u w:val="single"/>
                                <w:lang w:eastAsia="it-IT"/>
                              </w:rPr>
                            </w:pPr>
                            <w:r w:rsidRPr="00A66894">
                              <w:rPr>
                                <w:rFonts w:ascii="Calibri" w:eastAsia="Times New Roman" w:hAnsi="Calibri" w:cs="Times New Roman"/>
                                <w:b/>
                                <w:color w:val="000000"/>
                                <w:sz w:val="28"/>
                                <w:szCs w:val="28"/>
                                <w:u w:val="single"/>
                                <w:lang w:eastAsia="it-IT"/>
                              </w:rPr>
                              <w:t xml:space="preserve">viene sottratto ai territori e utilizzato per misure dello Stato Centrale </w:t>
                            </w:r>
                          </w:p>
                        </w:txbxContent>
                      </v:textbox>
                    </v:rect>
                  </w:pict>
                </mc:Fallback>
              </mc:AlternateContent>
            </w:r>
          </w:p>
        </w:tc>
        <w:tc>
          <w:tcPr>
            <w:tcW w:w="3058" w:type="pct"/>
            <w:tcBorders>
              <w:top w:val="nil"/>
              <w:left w:val="nil"/>
              <w:bottom w:val="nil"/>
              <w:right w:val="nil"/>
            </w:tcBorders>
            <w:shd w:val="clear" w:color="auto" w:fill="auto"/>
            <w:noWrap/>
            <w:vAlign w:val="bottom"/>
            <w:hideMark/>
          </w:tcPr>
          <w:p w:rsidR="0058096C" w:rsidRPr="0058096C" w:rsidRDefault="0058096C" w:rsidP="0058096C">
            <w:pPr>
              <w:spacing w:after="0" w:line="240" w:lineRule="auto"/>
              <w:rPr>
                <w:rFonts w:ascii="Times New Roman" w:eastAsia="Times New Roman" w:hAnsi="Times New Roman" w:cs="Times New Roman"/>
                <w:sz w:val="20"/>
                <w:szCs w:val="20"/>
                <w:lang w:eastAsia="it-IT"/>
              </w:rPr>
            </w:pPr>
          </w:p>
        </w:tc>
      </w:tr>
    </w:tbl>
    <w:p w:rsidR="0058096C" w:rsidRDefault="0058096C" w:rsidP="003056B0">
      <w:pPr>
        <w:jc w:val="both"/>
        <w:rPr>
          <w:sz w:val="28"/>
          <w:szCs w:val="28"/>
        </w:rPr>
      </w:pPr>
    </w:p>
    <w:p w:rsidR="00A66894" w:rsidRDefault="00A66894" w:rsidP="003056B0">
      <w:pPr>
        <w:jc w:val="both"/>
        <w:rPr>
          <w:b/>
          <w:sz w:val="28"/>
          <w:szCs w:val="28"/>
        </w:rPr>
      </w:pPr>
    </w:p>
    <w:p w:rsidR="00BB3761" w:rsidRDefault="00BB3761" w:rsidP="003056B0">
      <w:pPr>
        <w:jc w:val="both"/>
        <w:rPr>
          <w:b/>
          <w:sz w:val="28"/>
          <w:szCs w:val="28"/>
        </w:rPr>
      </w:pPr>
    </w:p>
    <w:p w:rsidR="005312E6" w:rsidRPr="007F6110" w:rsidRDefault="005312E6" w:rsidP="003056B0">
      <w:pPr>
        <w:jc w:val="both"/>
        <w:rPr>
          <w:b/>
          <w:sz w:val="26"/>
          <w:szCs w:val="26"/>
          <w:u w:val="single"/>
        </w:rPr>
      </w:pPr>
      <w:r w:rsidRPr="007F6110">
        <w:rPr>
          <w:b/>
          <w:sz w:val="26"/>
          <w:szCs w:val="26"/>
        </w:rPr>
        <w:t xml:space="preserve">È da questi dati che appare evidente la </w:t>
      </w:r>
      <w:r w:rsidRPr="007F6110">
        <w:rPr>
          <w:b/>
          <w:sz w:val="26"/>
          <w:szCs w:val="26"/>
          <w:u w:val="single"/>
        </w:rPr>
        <w:t xml:space="preserve">violazione dell’articolo 119 della Costituzione. </w:t>
      </w:r>
    </w:p>
    <w:p w:rsidR="00771199" w:rsidRPr="00771199" w:rsidRDefault="00771199" w:rsidP="00771199">
      <w:pPr>
        <w:jc w:val="both"/>
        <w:rPr>
          <w:sz w:val="26"/>
          <w:szCs w:val="26"/>
        </w:rPr>
      </w:pPr>
      <w:r w:rsidRPr="00771199">
        <w:rPr>
          <w:sz w:val="26"/>
          <w:szCs w:val="26"/>
        </w:rPr>
        <w:t>La ritardata approvazione del bilancio annuale (settembre, ottobre negli ultimi due anni), poi, non permette una programmazione adeguata, anche con riferimento al singolo anno, soprattutto per quanto riguarda gli investimenti (ma anche per la spesa corrente, essendo possibile effettuarla soltanto in dodicesimi).</w:t>
      </w:r>
    </w:p>
    <w:p w:rsidR="00D770EE" w:rsidRPr="007F6110" w:rsidRDefault="00D770EE" w:rsidP="007F6110">
      <w:pPr>
        <w:jc w:val="both"/>
        <w:rPr>
          <w:sz w:val="26"/>
          <w:szCs w:val="26"/>
        </w:rPr>
      </w:pPr>
      <w:r w:rsidRPr="007F6110">
        <w:rPr>
          <w:sz w:val="26"/>
          <w:szCs w:val="26"/>
        </w:rPr>
        <w:t xml:space="preserve">Le deroghe introdotte hanno inciso direttamente sulla costituzione e l’impiego del Fondo Pluriennale Vincolato (principio contabile applicato della contabilità finanziaria- punto 5.4), sull’impegno delle spese a carattere pluriennale, sull’impegno delle spese di investimento e sul controllo e mantenimento degli equilibri finanziari del bilancio e della gestione a livello triennale e non solo annuale. </w:t>
      </w:r>
    </w:p>
    <w:p w:rsidR="003056B0" w:rsidRPr="007F6110" w:rsidRDefault="003056B0" w:rsidP="003056B0">
      <w:pPr>
        <w:jc w:val="both"/>
        <w:rPr>
          <w:b/>
          <w:sz w:val="26"/>
          <w:szCs w:val="26"/>
        </w:rPr>
      </w:pPr>
      <w:r w:rsidRPr="007F6110">
        <w:rPr>
          <w:sz w:val="26"/>
          <w:szCs w:val="26"/>
        </w:rPr>
        <w:t xml:space="preserve">Tale disposizione, in evidente e stridente contrasto con le regole dell’armonizzazione contabile, pone peraltro un serio ostacolo alla possibilità di approvare il bilancio di previsione 2017, la cui scadenza è fissata per il 30 giugno, poiché gli avanzi non sono utilizzabili come entrate finali utili ai fini del saldo; </w:t>
      </w:r>
      <w:r w:rsidRPr="007F6110">
        <w:rPr>
          <w:b/>
          <w:sz w:val="26"/>
          <w:szCs w:val="26"/>
        </w:rPr>
        <w:t xml:space="preserve">la legge n. 243/12 (legge rafforzata poiché attuativa del pareggio di bilancio in Costituzione) non consente alcuna deroga, e dunque è necessario allegare il prospetto del saldo 2017 non negativo sia in fase di </w:t>
      </w:r>
      <w:r w:rsidRPr="007F6110">
        <w:rPr>
          <w:b/>
          <w:sz w:val="26"/>
          <w:szCs w:val="26"/>
        </w:rPr>
        <w:lastRenderedPageBreak/>
        <w:t xml:space="preserve">approvazione del bilancio, sia nelle fasi più significative della gestione dello stesso, fino a rendicontazione finale al 31 dicembre. </w:t>
      </w:r>
    </w:p>
    <w:p w:rsidR="003056B0" w:rsidRPr="007F6110" w:rsidRDefault="003056B0" w:rsidP="003056B0">
      <w:pPr>
        <w:jc w:val="both"/>
        <w:rPr>
          <w:b/>
          <w:sz w:val="26"/>
          <w:szCs w:val="26"/>
        </w:rPr>
      </w:pPr>
      <w:r w:rsidRPr="007F6110">
        <w:rPr>
          <w:b/>
          <w:sz w:val="26"/>
          <w:szCs w:val="26"/>
        </w:rPr>
        <w:t xml:space="preserve">Occorre individuare un meccanismo che superi questo ostacolo, dunque, per consentire a tutte quelle province che non hanno un equilibrio tra entrate finali e spese finali, di poter approvare un bilancio. </w:t>
      </w:r>
    </w:p>
    <w:p w:rsidR="005312E6" w:rsidRPr="007F6110" w:rsidRDefault="00547C89" w:rsidP="003056B0">
      <w:pPr>
        <w:jc w:val="both"/>
        <w:rPr>
          <w:sz w:val="26"/>
          <w:szCs w:val="26"/>
        </w:rPr>
      </w:pPr>
      <w:r>
        <w:rPr>
          <w:b/>
          <w:sz w:val="26"/>
          <w:szCs w:val="26"/>
        </w:rPr>
        <w:t>A</w:t>
      </w:r>
      <w:r w:rsidR="003056B0" w:rsidRPr="00547C89">
        <w:rPr>
          <w:b/>
          <w:sz w:val="26"/>
          <w:szCs w:val="26"/>
        </w:rPr>
        <w:t>nche la disposizione dell’articolo 40</w:t>
      </w:r>
      <w:r w:rsidR="005312E6" w:rsidRPr="00547C89">
        <w:rPr>
          <w:b/>
          <w:sz w:val="26"/>
          <w:szCs w:val="26"/>
        </w:rPr>
        <w:t xml:space="preserve"> del Decreto Legge in esame</w:t>
      </w:r>
      <w:r>
        <w:rPr>
          <w:b/>
          <w:sz w:val="26"/>
          <w:szCs w:val="26"/>
        </w:rPr>
        <w:t xml:space="preserve"> deve</w:t>
      </w:r>
      <w:r w:rsidR="003056B0" w:rsidRPr="00547C89">
        <w:rPr>
          <w:b/>
          <w:sz w:val="26"/>
          <w:szCs w:val="26"/>
        </w:rPr>
        <w:t xml:space="preserve"> essere superata, elimina</w:t>
      </w:r>
      <w:r>
        <w:rPr>
          <w:b/>
          <w:sz w:val="26"/>
          <w:szCs w:val="26"/>
        </w:rPr>
        <w:t>ndo</w:t>
      </w:r>
      <w:r w:rsidR="003056B0" w:rsidRPr="00547C89">
        <w:rPr>
          <w:b/>
          <w:sz w:val="26"/>
          <w:szCs w:val="26"/>
        </w:rPr>
        <w:t xml:space="preserve"> tutte le sanzioni finanziarie a carico delle province che non hanno conseguito </w:t>
      </w:r>
      <w:r>
        <w:rPr>
          <w:b/>
          <w:sz w:val="26"/>
          <w:szCs w:val="26"/>
        </w:rPr>
        <w:t xml:space="preserve">il pareggio di bilancio </w:t>
      </w:r>
      <w:r w:rsidR="003056B0" w:rsidRPr="00547C89">
        <w:rPr>
          <w:b/>
          <w:sz w:val="26"/>
          <w:szCs w:val="26"/>
        </w:rPr>
        <w:t>2016</w:t>
      </w:r>
      <w:r w:rsidR="003056B0" w:rsidRPr="007F6110">
        <w:rPr>
          <w:sz w:val="26"/>
          <w:szCs w:val="26"/>
        </w:rPr>
        <w:t xml:space="preserve">: limitare la sanzione finanziaria alla differenza tra </w:t>
      </w:r>
      <w:r>
        <w:rPr>
          <w:sz w:val="26"/>
          <w:szCs w:val="26"/>
        </w:rPr>
        <w:t>“</w:t>
      </w:r>
      <w:r w:rsidR="003056B0" w:rsidRPr="007F6110">
        <w:rPr>
          <w:sz w:val="26"/>
          <w:szCs w:val="26"/>
        </w:rPr>
        <w:t>sforamento</w:t>
      </w:r>
      <w:r>
        <w:rPr>
          <w:sz w:val="26"/>
          <w:szCs w:val="26"/>
        </w:rPr>
        <w:t>”</w:t>
      </w:r>
      <w:r w:rsidR="003056B0" w:rsidRPr="007F6110">
        <w:rPr>
          <w:sz w:val="26"/>
          <w:szCs w:val="26"/>
        </w:rPr>
        <w:t xml:space="preserve"> e avanzo applicato significa di fatto aggravare </w:t>
      </w:r>
      <w:r>
        <w:rPr>
          <w:sz w:val="26"/>
          <w:szCs w:val="26"/>
        </w:rPr>
        <w:t>il taglio 2017 per questi enti.</w:t>
      </w:r>
    </w:p>
    <w:p w:rsidR="003056B0" w:rsidRPr="007F6110" w:rsidRDefault="00547C89" w:rsidP="003056B0">
      <w:pPr>
        <w:jc w:val="both"/>
        <w:rPr>
          <w:sz w:val="26"/>
          <w:szCs w:val="26"/>
        </w:rPr>
      </w:pPr>
      <w:r>
        <w:rPr>
          <w:sz w:val="26"/>
          <w:szCs w:val="26"/>
        </w:rPr>
        <w:t xml:space="preserve">Tanto più che </w:t>
      </w:r>
      <w:r w:rsidR="005312E6" w:rsidRPr="007F6110">
        <w:rPr>
          <w:b/>
          <w:sz w:val="26"/>
          <w:szCs w:val="26"/>
        </w:rPr>
        <w:t>i</w:t>
      </w:r>
      <w:r w:rsidR="003056B0" w:rsidRPr="007F6110">
        <w:rPr>
          <w:b/>
          <w:sz w:val="26"/>
          <w:szCs w:val="26"/>
        </w:rPr>
        <w:t xml:space="preserve">l comparto delle Province ha complessivamente </w:t>
      </w:r>
      <w:r>
        <w:rPr>
          <w:b/>
          <w:sz w:val="26"/>
          <w:szCs w:val="26"/>
        </w:rPr>
        <w:t>raggiunto gli obiettivi assegnati.</w:t>
      </w:r>
    </w:p>
    <w:p w:rsidR="00CD5304" w:rsidRPr="007F6110" w:rsidRDefault="00CD5304" w:rsidP="00AA0FBA">
      <w:pPr>
        <w:jc w:val="both"/>
        <w:rPr>
          <w:sz w:val="26"/>
          <w:szCs w:val="26"/>
        </w:rPr>
      </w:pPr>
    </w:p>
    <w:p w:rsidR="00AA0FBA" w:rsidRPr="00393986" w:rsidRDefault="00AA0FBA" w:rsidP="00AA0FBA">
      <w:pPr>
        <w:pStyle w:val="Paragrafoelenco"/>
        <w:numPr>
          <w:ilvl w:val="0"/>
          <w:numId w:val="2"/>
        </w:numPr>
        <w:jc w:val="both"/>
        <w:rPr>
          <w:b/>
          <w:sz w:val="28"/>
          <w:szCs w:val="28"/>
          <w:u w:val="single"/>
        </w:rPr>
      </w:pPr>
      <w:r w:rsidRPr="00393986">
        <w:rPr>
          <w:b/>
          <w:sz w:val="28"/>
          <w:szCs w:val="28"/>
          <w:u w:val="single"/>
        </w:rPr>
        <w:t xml:space="preserve">Le misure </w:t>
      </w:r>
      <w:r w:rsidR="00381304" w:rsidRPr="00393986">
        <w:rPr>
          <w:b/>
          <w:sz w:val="28"/>
          <w:szCs w:val="28"/>
          <w:u w:val="single"/>
        </w:rPr>
        <w:t xml:space="preserve">contenute nel decreto legge </w:t>
      </w:r>
    </w:p>
    <w:p w:rsidR="00C47420" w:rsidRPr="007F6110" w:rsidRDefault="00C47420" w:rsidP="00C47420">
      <w:pPr>
        <w:pStyle w:val="Paragrafoelenco"/>
        <w:jc w:val="both"/>
        <w:rPr>
          <w:b/>
          <w:sz w:val="26"/>
          <w:szCs w:val="26"/>
        </w:rPr>
      </w:pPr>
    </w:p>
    <w:p w:rsidR="00C47420" w:rsidRPr="007F6110" w:rsidRDefault="00C47420" w:rsidP="00371DCA">
      <w:pPr>
        <w:pStyle w:val="Paragrafoelenco"/>
        <w:numPr>
          <w:ilvl w:val="0"/>
          <w:numId w:val="1"/>
        </w:numPr>
        <w:jc w:val="both"/>
        <w:rPr>
          <w:b/>
          <w:i/>
          <w:sz w:val="26"/>
          <w:szCs w:val="26"/>
        </w:rPr>
      </w:pPr>
      <w:r w:rsidRPr="007F6110">
        <w:rPr>
          <w:b/>
          <w:i/>
          <w:sz w:val="26"/>
          <w:szCs w:val="26"/>
        </w:rPr>
        <w:t>Ancora un anno di bilanci precari e privi di programmazione</w:t>
      </w:r>
    </w:p>
    <w:p w:rsidR="00C47420" w:rsidRPr="007F6110" w:rsidRDefault="005312E6" w:rsidP="00C47420">
      <w:pPr>
        <w:ind w:left="708"/>
        <w:jc w:val="both"/>
        <w:rPr>
          <w:sz w:val="26"/>
          <w:szCs w:val="26"/>
        </w:rPr>
      </w:pPr>
      <w:r w:rsidRPr="007F6110">
        <w:rPr>
          <w:sz w:val="26"/>
          <w:szCs w:val="26"/>
        </w:rPr>
        <w:t>All’articolo 18 (comma 1) i</w:t>
      </w:r>
      <w:r w:rsidR="00C47420" w:rsidRPr="007F6110">
        <w:rPr>
          <w:sz w:val="26"/>
          <w:szCs w:val="26"/>
        </w:rPr>
        <w:t xml:space="preserve">l Decreto prevede, per il terzo anno consecutivo, la possibilità per le Province di approvare bilanci solo annuali, attestando di fatto anche per il 2017 </w:t>
      </w:r>
      <w:r w:rsidR="00894384" w:rsidRPr="007F6110">
        <w:rPr>
          <w:sz w:val="26"/>
          <w:szCs w:val="26"/>
        </w:rPr>
        <w:t>che a causa dei tagli operati dalla manovra economica non è possibile per questi enti fare alcun tipo di programma</w:t>
      </w:r>
      <w:r w:rsidRPr="007F6110">
        <w:rPr>
          <w:sz w:val="26"/>
          <w:szCs w:val="26"/>
        </w:rPr>
        <w:t xml:space="preserve">zione </w:t>
      </w:r>
      <w:r w:rsidR="00D32E36" w:rsidRPr="007F6110">
        <w:rPr>
          <w:sz w:val="26"/>
          <w:szCs w:val="26"/>
        </w:rPr>
        <w:t>che abbia un riferimento temporale almeno triennale</w:t>
      </w:r>
      <w:r w:rsidR="00547C89">
        <w:rPr>
          <w:sz w:val="26"/>
          <w:szCs w:val="26"/>
        </w:rPr>
        <w:t>,</w:t>
      </w:r>
      <w:r w:rsidR="00D32E36" w:rsidRPr="007F6110">
        <w:rPr>
          <w:sz w:val="26"/>
          <w:szCs w:val="26"/>
        </w:rPr>
        <w:t xml:space="preserve"> come richiesto dall’ordinamento e dai principi contabili.</w:t>
      </w:r>
      <w:r w:rsidR="00894384" w:rsidRPr="007F6110">
        <w:rPr>
          <w:sz w:val="26"/>
          <w:szCs w:val="26"/>
        </w:rPr>
        <w:t xml:space="preserve"> </w:t>
      </w:r>
    </w:p>
    <w:p w:rsidR="00371DCA" w:rsidRPr="007F6110" w:rsidRDefault="00CA66DC" w:rsidP="00371DCA">
      <w:pPr>
        <w:ind w:left="708"/>
        <w:jc w:val="both"/>
        <w:rPr>
          <w:sz w:val="26"/>
          <w:szCs w:val="26"/>
        </w:rPr>
      </w:pPr>
      <w:r w:rsidRPr="007F6110">
        <w:rPr>
          <w:sz w:val="26"/>
          <w:szCs w:val="26"/>
        </w:rPr>
        <w:t xml:space="preserve">Nel medesimo articolo a </w:t>
      </w:r>
      <w:r w:rsidR="005312E6" w:rsidRPr="007F6110">
        <w:rPr>
          <w:sz w:val="26"/>
          <w:szCs w:val="26"/>
        </w:rPr>
        <w:t>questa misura si aggiungono</w:t>
      </w:r>
      <w:r w:rsidR="00371DCA" w:rsidRPr="007F6110">
        <w:rPr>
          <w:sz w:val="26"/>
          <w:szCs w:val="26"/>
        </w:rPr>
        <w:t xml:space="preserve"> l’applicazione degli avanzi liberi, destinati e anche </w:t>
      </w:r>
      <w:r w:rsidR="005312E6" w:rsidRPr="007F6110">
        <w:rPr>
          <w:sz w:val="26"/>
          <w:szCs w:val="26"/>
        </w:rPr>
        <w:t>vincolati in fase previsionale</w:t>
      </w:r>
      <w:r w:rsidR="00371DCA" w:rsidRPr="007F6110">
        <w:rPr>
          <w:sz w:val="26"/>
          <w:szCs w:val="26"/>
        </w:rPr>
        <w:t xml:space="preserve">. </w:t>
      </w:r>
    </w:p>
    <w:p w:rsidR="005312E6" w:rsidRPr="007F6110" w:rsidRDefault="005312E6" w:rsidP="00371DCA">
      <w:pPr>
        <w:ind w:left="708"/>
        <w:jc w:val="both"/>
        <w:rPr>
          <w:sz w:val="26"/>
          <w:szCs w:val="26"/>
        </w:rPr>
      </w:pPr>
      <w:r w:rsidRPr="007F6110">
        <w:rPr>
          <w:sz w:val="26"/>
          <w:szCs w:val="26"/>
        </w:rPr>
        <w:t>Va ricordato inoltre che da tre ann</w:t>
      </w:r>
      <w:r w:rsidR="00547C89">
        <w:rPr>
          <w:sz w:val="26"/>
          <w:szCs w:val="26"/>
        </w:rPr>
        <w:t xml:space="preserve">i consecutivi le Province rinegoziano i </w:t>
      </w:r>
      <w:r w:rsidRPr="007F6110">
        <w:rPr>
          <w:sz w:val="26"/>
          <w:szCs w:val="26"/>
        </w:rPr>
        <w:t>mutui accesi con Cassa Depositi e Prestiti.</w:t>
      </w:r>
    </w:p>
    <w:p w:rsidR="00371DCA" w:rsidRPr="00547C89" w:rsidRDefault="00371DCA" w:rsidP="00371DCA">
      <w:pPr>
        <w:ind w:left="708"/>
        <w:jc w:val="both"/>
        <w:rPr>
          <w:b/>
          <w:sz w:val="26"/>
          <w:szCs w:val="26"/>
          <w:u w:val="single"/>
        </w:rPr>
      </w:pPr>
      <w:r w:rsidRPr="00547C89">
        <w:rPr>
          <w:b/>
          <w:sz w:val="26"/>
          <w:szCs w:val="26"/>
          <w:u w:val="single"/>
        </w:rPr>
        <w:t xml:space="preserve">Norme che, seppure indispensabili, disegnano un ente a gestione finanziaria provvisoria e precaria. </w:t>
      </w:r>
    </w:p>
    <w:p w:rsidR="00371DCA" w:rsidRPr="007F6110" w:rsidRDefault="00D32E36" w:rsidP="00371DCA">
      <w:pPr>
        <w:ind w:left="708"/>
        <w:jc w:val="both"/>
        <w:rPr>
          <w:sz w:val="26"/>
          <w:szCs w:val="26"/>
        </w:rPr>
      </w:pPr>
      <w:r w:rsidRPr="007F6110">
        <w:rPr>
          <w:sz w:val="26"/>
          <w:szCs w:val="26"/>
        </w:rPr>
        <w:t xml:space="preserve">Le norme citate hanno determinato per le Province </w:t>
      </w:r>
      <w:r w:rsidR="00D33985">
        <w:rPr>
          <w:sz w:val="26"/>
          <w:szCs w:val="26"/>
        </w:rPr>
        <w:t>(</w:t>
      </w:r>
      <w:r w:rsidRPr="007F6110">
        <w:rPr>
          <w:sz w:val="26"/>
          <w:szCs w:val="26"/>
        </w:rPr>
        <w:t>e le Città metropolitane</w:t>
      </w:r>
      <w:r w:rsidR="00D33985">
        <w:rPr>
          <w:sz w:val="26"/>
          <w:szCs w:val="26"/>
        </w:rPr>
        <w:t xml:space="preserve">) </w:t>
      </w:r>
      <w:r w:rsidRPr="007F6110">
        <w:rPr>
          <w:sz w:val="26"/>
          <w:szCs w:val="26"/>
        </w:rPr>
        <w:t xml:space="preserve"> un reale annullamento della capacità programmatoria e</w:t>
      </w:r>
      <w:r w:rsidR="00E30A72" w:rsidRPr="007F6110">
        <w:rPr>
          <w:sz w:val="26"/>
          <w:szCs w:val="26"/>
        </w:rPr>
        <w:t xml:space="preserve"> gli enti </w:t>
      </w:r>
      <w:r w:rsidR="00371DCA" w:rsidRPr="007F6110">
        <w:rPr>
          <w:sz w:val="26"/>
          <w:szCs w:val="26"/>
        </w:rPr>
        <w:t>sono stat</w:t>
      </w:r>
      <w:r w:rsidR="00E30A72" w:rsidRPr="007F6110">
        <w:rPr>
          <w:sz w:val="26"/>
          <w:szCs w:val="26"/>
        </w:rPr>
        <w:t>i</w:t>
      </w:r>
      <w:r w:rsidR="00371DCA" w:rsidRPr="007F6110">
        <w:rPr>
          <w:sz w:val="26"/>
          <w:szCs w:val="26"/>
        </w:rPr>
        <w:t xml:space="preserve"> collocat</w:t>
      </w:r>
      <w:r w:rsidR="00E30A72" w:rsidRPr="007F6110">
        <w:rPr>
          <w:sz w:val="26"/>
          <w:szCs w:val="26"/>
        </w:rPr>
        <w:t>i</w:t>
      </w:r>
      <w:r w:rsidR="00371DCA" w:rsidRPr="007F6110">
        <w:rPr>
          <w:sz w:val="26"/>
          <w:szCs w:val="26"/>
        </w:rPr>
        <w:t xml:space="preserve"> in una speciale gestione separata “straordinaria e stralcio” al di fuori, in termini sostanziali, da una partecipazione reale e condivisa all’attuazione del principio di coordinamento della finanza pubblica e agli obblighi che ne derivano per gli enti: raggiungere le finalità istituzionali, esercitando al meglio le funzioni fondamentali proprie,  concorrendo nel contempo al raggiungimento degli obiettivi complessivi di finanza pubblica.  </w:t>
      </w:r>
    </w:p>
    <w:p w:rsidR="00D33985" w:rsidRDefault="00D33985">
      <w:pPr>
        <w:rPr>
          <w:sz w:val="26"/>
          <w:szCs w:val="26"/>
        </w:rPr>
      </w:pPr>
      <w:r>
        <w:rPr>
          <w:sz w:val="26"/>
          <w:szCs w:val="26"/>
        </w:rPr>
        <w:br w:type="page"/>
      </w:r>
    </w:p>
    <w:p w:rsidR="00AA0FBA" w:rsidRPr="007F6110" w:rsidRDefault="00AA0FBA" w:rsidP="00AA0FBA">
      <w:pPr>
        <w:pStyle w:val="Paragrafoelenco"/>
        <w:jc w:val="both"/>
        <w:rPr>
          <w:sz w:val="26"/>
          <w:szCs w:val="26"/>
        </w:rPr>
      </w:pPr>
    </w:p>
    <w:p w:rsidR="00C47420" w:rsidRPr="007F6110" w:rsidRDefault="00AA0FBA" w:rsidP="00C47420">
      <w:pPr>
        <w:pStyle w:val="Paragrafoelenco"/>
        <w:numPr>
          <w:ilvl w:val="0"/>
          <w:numId w:val="5"/>
        </w:numPr>
        <w:jc w:val="both"/>
        <w:rPr>
          <w:sz w:val="26"/>
          <w:szCs w:val="26"/>
        </w:rPr>
      </w:pPr>
      <w:r w:rsidRPr="007F6110">
        <w:rPr>
          <w:b/>
          <w:i/>
          <w:sz w:val="26"/>
          <w:szCs w:val="26"/>
        </w:rPr>
        <w:t>Misure finanziarie</w:t>
      </w:r>
      <w:r w:rsidR="00C47420" w:rsidRPr="007F6110">
        <w:rPr>
          <w:b/>
          <w:i/>
          <w:sz w:val="26"/>
          <w:szCs w:val="26"/>
        </w:rPr>
        <w:t>: le risorse per la spesa corrente delle funzioni fondamentali</w:t>
      </w:r>
    </w:p>
    <w:p w:rsidR="00450C78" w:rsidRDefault="00381304" w:rsidP="00C47420">
      <w:pPr>
        <w:ind w:left="708"/>
        <w:jc w:val="both"/>
        <w:rPr>
          <w:sz w:val="26"/>
          <w:szCs w:val="26"/>
        </w:rPr>
      </w:pPr>
      <w:r w:rsidRPr="007F6110">
        <w:rPr>
          <w:sz w:val="26"/>
          <w:szCs w:val="26"/>
        </w:rPr>
        <w:t>A fronte di uno squilibrio per le sole funzioni</w:t>
      </w:r>
      <w:r w:rsidR="00824921" w:rsidRPr="007F6110">
        <w:rPr>
          <w:sz w:val="26"/>
          <w:szCs w:val="26"/>
        </w:rPr>
        <w:t xml:space="preserve"> fondamentali</w:t>
      </w:r>
      <w:r w:rsidRPr="007F6110">
        <w:rPr>
          <w:sz w:val="26"/>
          <w:szCs w:val="26"/>
        </w:rPr>
        <w:t xml:space="preserve"> e solo per la parte corrente attestato da</w:t>
      </w:r>
      <w:r w:rsidR="00D33985">
        <w:rPr>
          <w:sz w:val="26"/>
          <w:szCs w:val="26"/>
        </w:rPr>
        <w:t>l</w:t>
      </w:r>
      <w:r w:rsidRPr="007F6110">
        <w:rPr>
          <w:sz w:val="26"/>
          <w:szCs w:val="26"/>
        </w:rPr>
        <w:t>l</w:t>
      </w:r>
      <w:r w:rsidR="00D33985">
        <w:rPr>
          <w:sz w:val="26"/>
          <w:szCs w:val="26"/>
        </w:rPr>
        <w:t>a</w:t>
      </w:r>
      <w:r w:rsidRPr="007F6110">
        <w:rPr>
          <w:sz w:val="26"/>
          <w:szCs w:val="26"/>
        </w:rPr>
        <w:t xml:space="preserve"> </w:t>
      </w:r>
      <w:proofErr w:type="spellStart"/>
      <w:r w:rsidRPr="007F6110">
        <w:rPr>
          <w:sz w:val="26"/>
          <w:szCs w:val="26"/>
        </w:rPr>
        <w:t>Sose</w:t>
      </w:r>
      <w:proofErr w:type="spellEnd"/>
      <w:r w:rsidRPr="007F6110">
        <w:rPr>
          <w:sz w:val="26"/>
          <w:szCs w:val="26"/>
        </w:rPr>
        <w:t xml:space="preserve"> in 650 milioni di euro, il decreto</w:t>
      </w:r>
      <w:r w:rsidR="003056B0" w:rsidRPr="007F6110">
        <w:rPr>
          <w:sz w:val="26"/>
          <w:szCs w:val="26"/>
        </w:rPr>
        <w:t>, all’articolo 20 (comma 1</w:t>
      </w:r>
      <w:r w:rsidR="00264593" w:rsidRPr="007F6110">
        <w:rPr>
          <w:sz w:val="26"/>
          <w:szCs w:val="26"/>
        </w:rPr>
        <w:t>), prevede</w:t>
      </w:r>
      <w:r w:rsidRPr="007F6110">
        <w:rPr>
          <w:sz w:val="26"/>
          <w:szCs w:val="26"/>
        </w:rPr>
        <w:t xml:space="preserve"> </w:t>
      </w:r>
      <w:r w:rsidR="003056B0" w:rsidRPr="00450C78">
        <w:rPr>
          <w:b/>
          <w:sz w:val="26"/>
          <w:szCs w:val="26"/>
        </w:rPr>
        <w:t xml:space="preserve">un contributo </w:t>
      </w:r>
      <w:r w:rsidR="005312E6" w:rsidRPr="00450C78">
        <w:rPr>
          <w:b/>
          <w:sz w:val="26"/>
          <w:szCs w:val="26"/>
        </w:rPr>
        <w:t xml:space="preserve">del tutto insufficiente </w:t>
      </w:r>
      <w:r w:rsidR="006642CB" w:rsidRPr="00450C78">
        <w:rPr>
          <w:b/>
          <w:sz w:val="26"/>
          <w:szCs w:val="26"/>
        </w:rPr>
        <w:t>di 110</w:t>
      </w:r>
      <w:r w:rsidRPr="00450C78">
        <w:rPr>
          <w:b/>
          <w:sz w:val="26"/>
          <w:szCs w:val="26"/>
        </w:rPr>
        <w:t xml:space="preserve"> milioni</w:t>
      </w:r>
      <w:r w:rsidR="00450C78">
        <w:rPr>
          <w:b/>
          <w:sz w:val="26"/>
          <w:szCs w:val="26"/>
        </w:rPr>
        <w:t xml:space="preserve"> di euro per l’anno 2017 addirittura ridotti ad</w:t>
      </w:r>
      <w:r w:rsidR="00D32E36" w:rsidRPr="00450C78">
        <w:rPr>
          <w:b/>
          <w:sz w:val="26"/>
          <w:szCs w:val="26"/>
        </w:rPr>
        <w:t xml:space="preserve"> 80 milioni di euro a decorrere dall’anno 2018</w:t>
      </w:r>
      <w:r w:rsidRPr="007F6110">
        <w:rPr>
          <w:sz w:val="26"/>
          <w:szCs w:val="26"/>
        </w:rPr>
        <w:t xml:space="preserve">.  </w:t>
      </w:r>
    </w:p>
    <w:p w:rsidR="00AF6C9E" w:rsidRPr="007F6110" w:rsidRDefault="00FC6E04" w:rsidP="00C47420">
      <w:pPr>
        <w:ind w:left="708"/>
        <w:jc w:val="both"/>
        <w:rPr>
          <w:b/>
          <w:sz w:val="26"/>
          <w:szCs w:val="26"/>
          <w:u w:val="single"/>
        </w:rPr>
      </w:pPr>
      <w:r w:rsidRPr="007F6110">
        <w:rPr>
          <w:sz w:val="26"/>
          <w:szCs w:val="26"/>
        </w:rPr>
        <w:t>La norma</w:t>
      </w:r>
      <w:r w:rsidR="00450C78">
        <w:rPr>
          <w:sz w:val="26"/>
          <w:szCs w:val="26"/>
        </w:rPr>
        <w:t>,</w:t>
      </w:r>
      <w:r w:rsidRPr="007F6110">
        <w:rPr>
          <w:sz w:val="26"/>
          <w:szCs w:val="26"/>
        </w:rPr>
        <w:t xml:space="preserve"> </w:t>
      </w:r>
      <w:r w:rsidR="00450C78">
        <w:rPr>
          <w:sz w:val="26"/>
          <w:szCs w:val="26"/>
        </w:rPr>
        <w:t xml:space="preserve">seppure sembra dare atto della necessità </w:t>
      </w:r>
      <w:r w:rsidR="00450C78" w:rsidRPr="007F6110">
        <w:rPr>
          <w:sz w:val="26"/>
          <w:szCs w:val="26"/>
        </w:rPr>
        <w:t xml:space="preserve">di </w:t>
      </w:r>
      <w:r w:rsidR="00450C78">
        <w:rPr>
          <w:sz w:val="26"/>
          <w:szCs w:val="26"/>
        </w:rPr>
        <w:t xml:space="preserve">un </w:t>
      </w:r>
      <w:r w:rsidR="00450C78" w:rsidRPr="007F6110">
        <w:rPr>
          <w:sz w:val="26"/>
          <w:szCs w:val="26"/>
        </w:rPr>
        <w:t xml:space="preserve">intervento </w:t>
      </w:r>
      <w:r w:rsidR="00450C78">
        <w:rPr>
          <w:sz w:val="26"/>
          <w:szCs w:val="26"/>
        </w:rPr>
        <w:t xml:space="preserve">pluriennale da parte dello Stato </w:t>
      </w:r>
      <w:r w:rsidR="00450C78" w:rsidRPr="007F6110">
        <w:rPr>
          <w:sz w:val="26"/>
          <w:szCs w:val="26"/>
        </w:rPr>
        <w:t xml:space="preserve">che tenga </w:t>
      </w:r>
      <w:r w:rsidR="00450C78" w:rsidRPr="00D33985">
        <w:rPr>
          <w:i/>
          <w:sz w:val="26"/>
          <w:szCs w:val="26"/>
        </w:rPr>
        <w:t>“anche conto dell’esigenza di garantire il mantenimento della situazione finanziaria corrent</w:t>
      </w:r>
      <w:r w:rsidR="00450C78">
        <w:rPr>
          <w:i/>
          <w:sz w:val="26"/>
          <w:szCs w:val="26"/>
        </w:rPr>
        <w:t>e”</w:t>
      </w:r>
      <w:r w:rsidR="00450C78">
        <w:rPr>
          <w:sz w:val="26"/>
          <w:szCs w:val="26"/>
        </w:rPr>
        <w:t xml:space="preserve">, </w:t>
      </w:r>
      <w:r w:rsidR="00450C78" w:rsidRPr="00450C78">
        <w:rPr>
          <w:b/>
          <w:sz w:val="26"/>
          <w:szCs w:val="26"/>
        </w:rPr>
        <w:t xml:space="preserve">affronta in modo del tutto inadeguato tale necessità, </w:t>
      </w:r>
      <w:r w:rsidR="00D33985" w:rsidRPr="00D33985">
        <w:rPr>
          <w:b/>
          <w:sz w:val="26"/>
          <w:szCs w:val="26"/>
        </w:rPr>
        <w:t xml:space="preserve">con risorse </w:t>
      </w:r>
      <w:r w:rsidR="00450C78">
        <w:rPr>
          <w:b/>
          <w:sz w:val="26"/>
          <w:szCs w:val="26"/>
        </w:rPr>
        <w:t>assolutamente</w:t>
      </w:r>
      <w:r w:rsidR="00D33985" w:rsidRPr="00D33985">
        <w:rPr>
          <w:b/>
          <w:sz w:val="26"/>
          <w:szCs w:val="26"/>
        </w:rPr>
        <w:t xml:space="preserve"> insufficienti</w:t>
      </w:r>
      <w:r w:rsidR="00450C78">
        <w:rPr>
          <w:sz w:val="26"/>
          <w:szCs w:val="26"/>
        </w:rPr>
        <w:t xml:space="preserve">. </w:t>
      </w:r>
    </w:p>
    <w:p w:rsidR="00F75AC8" w:rsidRDefault="006642CB" w:rsidP="006642CB">
      <w:pPr>
        <w:ind w:left="708"/>
        <w:jc w:val="both"/>
        <w:rPr>
          <w:sz w:val="26"/>
          <w:szCs w:val="26"/>
        </w:rPr>
      </w:pPr>
      <w:r w:rsidRPr="007F6110">
        <w:rPr>
          <w:sz w:val="26"/>
          <w:szCs w:val="26"/>
        </w:rPr>
        <w:t xml:space="preserve">Per evidenziare </w:t>
      </w:r>
      <w:r w:rsidRPr="007F6110">
        <w:rPr>
          <w:b/>
          <w:sz w:val="26"/>
          <w:szCs w:val="26"/>
        </w:rPr>
        <w:t xml:space="preserve">quanto siano esigui i fondi, guardando al </w:t>
      </w:r>
      <w:r w:rsidR="00E130A7" w:rsidRPr="007F6110">
        <w:rPr>
          <w:b/>
          <w:sz w:val="26"/>
          <w:szCs w:val="26"/>
        </w:rPr>
        <w:t>solo tema</w:t>
      </w:r>
      <w:r w:rsidRPr="007F6110">
        <w:rPr>
          <w:b/>
          <w:sz w:val="26"/>
          <w:szCs w:val="26"/>
        </w:rPr>
        <w:t xml:space="preserve"> della viabilità, giova riportare </w:t>
      </w:r>
      <w:r w:rsidR="00F75AC8">
        <w:rPr>
          <w:b/>
          <w:sz w:val="26"/>
          <w:szCs w:val="26"/>
        </w:rPr>
        <w:t xml:space="preserve">i dati diffusi </w:t>
      </w:r>
      <w:r w:rsidRPr="007F6110">
        <w:rPr>
          <w:b/>
          <w:sz w:val="26"/>
          <w:szCs w:val="26"/>
        </w:rPr>
        <w:t xml:space="preserve">da </w:t>
      </w:r>
      <w:r w:rsidR="00E130A7" w:rsidRPr="007F6110">
        <w:rPr>
          <w:b/>
          <w:sz w:val="26"/>
          <w:szCs w:val="26"/>
        </w:rPr>
        <w:t xml:space="preserve">ANAS </w:t>
      </w:r>
      <w:r w:rsidR="00450C78" w:rsidRPr="00F75AC8">
        <w:rPr>
          <w:sz w:val="26"/>
          <w:szCs w:val="26"/>
        </w:rPr>
        <w:t>durante l’</w:t>
      </w:r>
      <w:r w:rsidRPr="00F75AC8">
        <w:rPr>
          <w:sz w:val="26"/>
          <w:szCs w:val="26"/>
        </w:rPr>
        <w:t xml:space="preserve">audizione </w:t>
      </w:r>
      <w:r w:rsidR="00450C78" w:rsidRPr="00F75AC8">
        <w:rPr>
          <w:sz w:val="26"/>
          <w:szCs w:val="26"/>
        </w:rPr>
        <w:t xml:space="preserve">in </w:t>
      </w:r>
      <w:r w:rsidRPr="00F75AC8">
        <w:rPr>
          <w:sz w:val="26"/>
          <w:szCs w:val="26"/>
        </w:rPr>
        <w:t>Commissione Ambiente della Camera dei Deputati</w:t>
      </w:r>
      <w:r w:rsidR="00E130A7" w:rsidRPr="00F75AC8">
        <w:rPr>
          <w:sz w:val="26"/>
          <w:szCs w:val="26"/>
        </w:rPr>
        <w:t xml:space="preserve"> il 2</w:t>
      </w:r>
      <w:r w:rsidR="00A33F7D" w:rsidRPr="00F75AC8">
        <w:rPr>
          <w:sz w:val="26"/>
          <w:szCs w:val="26"/>
        </w:rPr>
        <w:t>6</w:t>
      </w:r>
      <w:r w:rsidR="00E130A7" w:rsidRPr="00F75AC8">
        <w:rPr>
          <w:sz w:val="26"/>
          <w:szCs w:val="26"/>
        </w:rPr>
        <w:t xml:space="preserve"> aprile scorso</w:t>
      </w:r>
      <w:r w:rsidR="00450C78" w:rsidRPr="00F75AC8">
        <w:rPr>
          <w:sz w:val="26"/>
          <w:szCs w:val="26"/>
        </w:rPr>
        <w:t xml:space="preserve"> con riguardo alla m</w:t>
      </w:r>
      <w:r w:rsidRPr="00F75AC8">
        <w:rPr>
          <w:sz w:val="26"/>
          <w:szCs w:val="26"/>
        </w:rPr>
        <w:t>anutenzione delle strade</w:t>
      </w:r>
      <w:r w:rsidRPr="007F6110">
        <w:rPr>
          <w:sz w:val="26"/>
          <w:szCs w:val="26"/>
        </w:rPr>
        <w:t>. In quell’</w:t>
      </w:r>
      <w:r w:rsidR="00E130A7" w:rsidRPr="007F6110">
        <w:rPr>
          <w:sz w:val="26"/>
          <w:szCs w:val="26"/>
        </w:rPr>
        <w:t>occasione</w:t>
      </w:r>
      <w:r w:rsidRPr="007F6110">
        <w:rPr>
          <w:sz w:val="26"/>
          <w:szCs w:val="26"/>
        </w:rPr>
        <w:t xml:space="preserve"> </w:t>
      </w:r>
      <w:r w:rsidR="00E130A7" w:rsidRPr="007F6110">
        <w:rPr>
          <w:sz w:val="26"/>
          <w:szCs w:val="26"/>
        </w:rPr>
        <w:t xml:space="preserve">infatti </w:t>
      </w:r>
      <w:r w:rsidR="00724B33" w:rsidRPr="007F6110">
        <w:rPr>
          <w:sz w:val="26"/>
          <w:szCs w:val="26"/>
        </w:rPr>
        <w:t>ANAS ha</w:t>
      </w:r>
      <w:r w:rsidR="00D0427F">
        <w:rPr>
          <w:sz w:val="26"/>
          <w:szCs w:val="26"/>
        </w:rPr>
        <w:t xml:space="preserve"> sottolineato come, nel quinqu</w:t>
      </w:r>
      <w:bookmarkStart w:id="0" w:name="_GoBack"/>
      <w:bookmarkEnd w:id="0"/>
      <w:r w:rsidR="002D3A75">
        <w:rPr>
          <w:sz w:val="26"/>
          <w:szCs w:val="26"/>
        </w:rPr>
        <w:t xml:space="preserve">ennio 2016 – 2020, </w:t>
      </w:r>
      <w:r w:rsidRPr="007F6110">
        <w:rPr>
          <w:sz w:val="26"/>
          <w:szCs w:val="26"/>
        </w:rPr>
        <w:t xml:space="preserve">per </w:t>
      </w:r>
      <w:r w:rsidR="002D3A75">
        <w:rPr>
          <w:sz w:val="26"/>
          <w:szCs w:val="26"/>
        </w:rPr>
        <w:t>la manutenzione ordinaria e straordinaria</w:t>
      </w:r>
      <w:r w:rsidR="00F75AC8">
        <w:rPr>
          <w:sz w:val="26"/>
          <w:szCs w:val="26"/>
        </w:rPr>
        <w:t xml:space="preserve"> e per la messa in sicurezza della rete stradale </w:t>
      </w:r>
      <w:r w:rsidR="002D3A75">
        <w:rPr>
          <w:sz w:val="26"/>
          <w:szCs w:val="26"/>
        </w:rPr>
        <w:t xml:space="preserve">dei </w:t>
      </w:r>
      <w:r w:rsidR="002D3A75" w:rsidRPr="00F75AC8">
        <w:rPr>
          <w:b/>
          <w:sz w:val="26"/>
          <w:szCs w:val="26"/>
        </w:rPr>
        <w:t>26 mila chilometri di strade in gestione</w:t>
      </w:r>
      <w:r w:rsidR="002D3A75">
        <w:rPr>
          <w:sz w:val="26"/>
          <w:szCs w:val="26"/>
        </w:rPr>
        <w:t xml:space="preserve">, abbia a disposizione risorse pari a </w:t>
      </w:r>
      <w:r w:rsidR="002D3A75" w:rsidRPr="00F75AC8">
        <w:rPr>
          <w:b/>
          <w:sz w:val="26"/>
          <w:szCs w:val="26"/>
        </w:rPr>
        <w:t>11 miliardi</w:t>
      </w:r>
      <w:r w:rsidR="00F75AC8" w:rsidRPr="00F75AC8">
        <w:rPr>
          <w:b/>
          <w:sz w:val="26"/>
          <w:szCs w:val="26"/>
        </w:rPr>
        <w:t xml:space="preserve"> di euro, una media di 2,2 miliardi l’anno</w:t>
      </w:r>
      <w:r w:rsidR="00F75AC8">
        <w:rPr>
          <w:sz w:val="26"/>
          <w:szCs w:val="26"/>
        </w:rPr>
        <w:t>.</w:t>
      </w:r>
    </w:p>
    <w:p w:rsidR="00264593" w:rsidRPr="007F6110" w:rsidRDefault="00E130A7" w:rsidP="006642CB">
      <w:pPr>
        <w:ind w:left="708"/>
        <w:jc w:val="both"/>
        <w:rPr>
          <w:sz w:val="26"/>
          <w:szCs w:val="26"/>
        </w:rPr>
      </w:pPr>
      <w:r w:rsidRPr="007F6110">
        <w:rPr>
          <w:sz w:val="26"/>
          <w:szCs w:val="26"/>
        </w:rPr>
        <w:t>Una</w:t>
      </w:r>
      <w:r w:rsidR="006642CB" w:rsidRPr="007F6110">
        <w:rPr>
          <w:sz w:val="26"/>
          <w:szCs w:val="26"/>
        </w:rPr>
        <w:t xml:space="preserve"> sperequazione</w:t>
      </w:r>
      <w:r w:rsidR="00724B33">
        <w:rPr>
          <w:sz w:val="26"/>
          <w:szCs w:val="26"/>
        </w:rPr>
        <w:t xml:space="preserve"> evidente</w:t>
      </w:r>
      <w:r w:rsidR="00A1788B">
        <w:rPr>
          <w:sz w:val="26"/>
          <w:szCs w:val="26"/>
        </w:rPr>
        <w:t xml:space="preserve">, </w:t>
      </w:r>
      <w:r w:rsidR="00A1788B" w:rsidRPr="00F75AC8">
        <w:rPr>
          <w:b/>
          <w:sz w:val="26"/>
          <w:szCs w:val="26"/>
        </w:rPr>
        <w:t xml:space="preserve">rispetto a quanto a disposizione per </w:t>
      </w:r>
      <w:r w:rsidR="00F75AC8" w:rsidRPr="00F75AC8">
        <w:rPr>
          <w:b/>
          <w:sz w:val="26"/>
          <w:szCs w:val="26"/>
        </w:rPr>
        <w:t xml:space="preserve">i 130 milia chilometri di rete viaria </w:t>
      </w:r>
      <w:r w:rsidR="00F75AC8">
        <w:rPr>
          <w:b/>
          <w:sz w:val="26"/>
          <w:szCs w:val="26"/>
        </w:rPr>
        <w:t>in gestione delle</w:t>
      </w:r>
      <w:r w:rsidR="00F75AC8" w:rsidRPr="00F75AC8">
        <w:rPr>
          <w:b/>
          <w:sz w:val="26"/>
          <w:szCs w:val="26"/>
        </w:rPr>
        <w:t xml:space="preserve"> </w:t>
      </w:r>
      <w:r w:rsidR="00A1788B" w:rsidRPr="00F75AC8">
        <w:rPr>
          <w:b/>
          <w:sz w:val="26"/>
          <w:szCs w:val="26"/>
        </w:rPr>
        <w:t>Province</w:t>
      </w:r>
      <w:r w:rsidR="00F75AC8" w:rsidRPr="00F75AC8">
        <w:rPr>
          <w:b/>
          <w:sz w:val="26"/>
          <w:szCs w:val="26"/>
        </w:rPr>
        <w:t>.</w:t>
      </w:r>
      <w:r w:rsidRPr="007F6110">
        <w:rPr>
          <w:sz w:val="26"/>
          <w:szCs w:val="26"/>
        </w:rPr>
        <w:t xml:space="preserve"> </w:t>
      </w:r>
    </w:p>
    <w:p w:rsidR="00381304" w:rsidRPr="007F6110" w:rsidRDefault="00381304" w:rsidP="00381304">
      <w:pPr>
        <w:pStyle w:val="Paragrafoelenco"/>
        <w:jc w:val="both"/>
        <w:rPr>
          <w:sz w:val="26"/>
          <w:szCs w:val="26"/>
        </w:rPr>
      </w:pPr>
    </w:p>
    <w:p w:rsidR="00C47420" w:rsidRPr="007F6110" w:rsidRDefault="00C47420" w:rsidP="00C47420">
      <w:pPr>
        <w:pStyle w:val="Paragrafoelenco"/>
        <w:numPr>
          <w:ilvl w:val="0"/>
          <w:numId w:val="1"/>
        </w:numPr>
        <w:jc w:val="both"/>
        <w:rPr>
          <w:sz w:val="26"/>
          <w:szCs w:val="26"/>
        </w:rPr>
      </w:pPr>
      <w:r w:rsidRPr="007F6110">
        <w:rPr>
          <w:b/>
          <w:i/>
          <w:sz w:val="26"/>
          <w:szCs w:val="26"/>
        </w:rPr>
        <w:t>Misure finanziarie: le risorse per gli investimenti per le funzioni fondamentali</w:t>
      </w:r>
    </w:p>
    <w:p w:rsidR="00C47420" w:rsidRPr="007F6110" w:rsidRDefault="00C47420" w:rsidP="00C47420">
      <w:pPr>
        <w:pStyle w:val="Paragrafoelenco"/>
        <w:jc w:val="both"/>
        <w:rPr>
          <w:sz w:val="26"/>
          <w:szCs w:val="26"/>
        </w:rPr>
      </w:pPr>
    </w:p>
    <w:p w:rsidR="005312E6" w:rsidRPr="007F6110" w:rsidRDefault="001161F5" w:rsidP="00C47420">
      <w:pPr>
        <w:pStyle w:val="Paragrafoelenco"/>
        <w:jc w:val="both"/>
        <w:rPr>
          <w:sz w:val="26"/>
          <w:szCs w:val="26"/>
        </w:rPr>
      </w:pPr>
      <w:r w:rsidRPr="007F6110">
        <w:rPr>
          <w:sz w:val="26"/>
          <w:szCs w:val="26"/>
        </w:rPr>
        <w:t>Quanto agli investimenti il decreto</w:t>
      </w:r>
      <w:r w:rsidR="003056B0" w:rsidRPr="007F6110">
        <w:rPr>
          <w:sz w:val="26"/>
          <w:szCs w:val="26"/>
        </w:rPr>
        <w:t>, sempre all’articolo 20 (comma 3</w:t>
      </w:r>
      <w:r w:rsidR="00BC7D27" w:rsidRPr="007F6110">
        <w:rPr>
          <w:sz w:val="26"/>
          <w:szCs w:val="26"/>
        </w:rPr>
        <w:t>), prevede</w:t>
      </w:r>
      <w:r w:rsidR="00824921" w:rsidRPr="007F6110">
        <w:rPr>
          <w:sz w:val="26"/>
          <w:szCs w:val="26"/>
        </w:rPr>
        <w:t xml:space="preserve"> in tutto 10</w:t>
      </w:r>
      <w:r w:rsidRPr="007F6110">
        <w:rPr>
          <w:sz w:val="26"/>
          <w:szCs w:val="26"/>
        </w:rPr>
        <w:t xml:space="preserve">0 milioni per </w:t>
      </w:r>
      <w:r w:rsidR="00824921" w:rsidRPr="007F6110">
        <w:rPr>
          <w:sz w:val="26"/>
          <w:szCs w:val="26"/>
        </w:rPr>
        <w:t xml:space="preserve">la </w:t>
      </w:r>
      <w:r w:rsidR="005312E6" w:rsidRPr="007F6110">
        <w:rPr>
          <w:sz w:val="26"/>
          <w:szCs w:val="26"/>
        </w:rPr>
        <w:t>manutenzione straordinaria del</w:t>
      </w:r>
      <w:r w:rsidRPr="007F6110">
        <w:rPr>
          <w:sz w:val="26"/>
          <w:szCs w:val="26"/>
        </w:rPr>
        <w:t>le strade e</w:t>
      </w:r>
      <w:r w:rsidR="005312E6" w:rsidRPr="007F6110">
        <w:rPr>
          <w:sz w:val="26"/>
          <w:szCs w:val="26"/>
        </w:rPr>
        <w:t xml:space="preserve"> all’articolo 25 prevede </w:t>
      </w:r>
      <w:r w:rsidR="003056B0" w:rsidRPr="007F6110">
        <w:rPr>
          <w:sz w:val="26"/>
          <w:szCs w:val="26"/>
        </w:rPr>
        <w:t xml:space="preserve">quota parte di </w:t>
      </w:r>
      <w:r w:rsidRPr="007F6110">
        <w:rPr>
          <w:sz w:val="26"/>
          <w:szCs w:val="26"/>
        </w:rPr>
        <w:t>64 milioni per l’edilizia scolastica</w:t>
      </w:r>
      <w:r w:rsidR="005312E6" w:rsidRPr="007F6110">
        <w:rPr>
          <w:sz w:val="26"/>
          <w:szCs w:val="26"/>
        </w:rPr>
        <w:t>.</w:t>
      </w:r>
    </w:p>
    <w:p w:rsidR="005312E6" w:rsidRPr="007F6110" w:rsidRDefault="005312E6" w:rsidP="00C47420">
      <w:pPr>
        <w:pStyle w:val="Paragrafoelenco"/>
        <w:jc w:val="both"/>
        <w:rPr>
          <w:sz w:val="26"/>
          <w:szCs w:val="26"/>
        </w:rPr>
      </w:pPr>
    </w:p>
    <w:p w:rsidR="001161F5" w:rsidRPr="007F6110" w:rsidRDefault="00C47420" w:rsidP="005312E6">
      <w:pPr>
        <w:pStyle w:val="Paragrafoelenco"/>
        <w:jc w:val="both"/>
        <w:rPr>
          <w:sz w:val="26"/>
          <w:szCs w:val="26"/>
        </w:rPr>
      </w:pPr>
      <w:r w:rsidRPr="007F6110">
        <w:rPr>
          <w:sz w:val="26"/>
          <w:szCs w:val="26"/>
        </w:rPr>
        <w:t>R</w:t>
      </w:r>
      <w:r w:rsidR="001161F5" w:rsidRPr="007F6110">
        <w:rPr>
          <w:sz w:val="26"/>
          <w:szCs w:val="26"/>
        </w:rPr>
        <w:t>isorse minime ancora una volta del tutto insufficienti</w:t>
      </w:r>
      <w:r w:rsidRPr="007F6110">
        <w:rPr>
          <w:sz w:val="26"/>
          <w:szCs w:val="26"/>
        </w:rPr>
        <w:t xml:space="preserve"> e che </w:t>
      </w:r>
      <w:r w:rsidR="00824921" w:rsidRPr="007F6110">
        <w:rPr>
          <w:sz w:val="26"/>
          <w:szCs w:val="26"/>
        </w:rPr>
        <w:t xml:space="preserve">derivano dalla </w:t>
      </w:r>
      <w:r w:rsidR="00E130A7" w:rsidRPr="007F6110">
        <w:rPr>
          <w:sz w:val="26"/>
          <w:szCs w:val="26"/>
        </w:rPr>
        <w:t>disattenzione rispetto all’importanza per lo sviluppo territoriale de</w:t>
      </w:r>
      <w:r w:rsidRPr="007F6110">
        <w:rPr>
          <w:sz w:val="26"/>
          <w:szCs w:val="26"/>
        </w:rPr>
        <w:t>gli investimenti delle Province</w:t>
      </w:r>
      <w:r w:rsidR="005312E6" w:rsidRPr="007F6110">
        <w:rPr>
          <w:sz w:val="26"/>
          <w:szCs w:val="26"/>
        </w:rPr>
        <w:t xml:space="preserve">. </w:t>
      </w:r>
      <w:r w:rsidR="00E130A7" w:rsidRPr="007F6110">
        <w:rPr>
          <w:sz w:val="26"/>
          <w:szCs w:val="26"/>
        </w:rPr>
        <w:t xml:space="preserve"> </w:t>
      </w:r>
      <w:r w:rsidR="001161F5" w:rsidRPr="007F6110">
        <w:rPr>
          <w:sz w:val="26"/>
          <w:szCs w:val="26"/>
        </w:rPr>
        <w:t>Da un lato, infatti</w:t>
      </w:r>
      <w:r w:rsidRPr="007F6110">
        <w:rPr>
          <w:sz w:val="26"/>
          <w:szCs w:val="26"/>
        </w:rPr>
        <w:t xml:space="preserve"> </w:t>
      </w:r>
      <w:r w:rsidR="00E130A7" w:rsidRPr="007F6110">
        <w:rPr>
          <w:sz w:val="26"/>
          <w:szCs w:val="26"/>
        </w:rPr>
        <w:t xml:space="preserve">questa scelta </w:t>
      </w:r>
      <w:r w:rsidR="005312E6" w:rsidRPr="007F6110">
        <w:rPr>
          <w:sz w:val="26"/>
          <w:szCs w:val="26"/>
        </w:rPr>
        <w:t>produce</w:t>
      </w:r>
      <w:r w:rsidRPr="007F6110">
        <w:rPr>
          <w:sz w:val="26"/>
          <w:szCs w:val="26"/>
        </w:rPr>
        <w:t xml:space="preserve"> </w:t>
      </w:r>
      <w:r w:rsidR="001161F5" w:rsidRPr="007F6110">
        <w:rPr>
          <w:sz w:val="26"/>
          <w:szCs w:val="26"/>
        </w:rPr>
        <w:t xml:space="preserve">effetti diretti sul sistema imprenditoriale </w:t>
      </w:r>
      <w:r w:rsidR="00A1788B">
        <w:rPr>
          <w:sz w:val="26"/>
          <w:szCs w:val="26"/>
        </w:rPr>
        <w:t>locale</w:t>
      </w:r>
      <w:r w:rsidR="001161F5" w:rsidRPr="007F6110">
        <w:rPr>
          <w:sz w:val="26"/>
          <w:szCs w:val="26"/>
        </w:rPr>
        <w:t xml:space="preserve">, e in particolare sulle piccole e medie imprese, che </w:t>
      </w:r>
      <w:r w:rsidR="00A501F2" w:rsidRPr="007F6110">
        <w:rPr>
          <w:sz w:val="26"/>
          <w:szCs w:val="26"/>
        </w:rPr>
        <w:t xml:space="preserve">negli ultimi tre anni </w:t>
      </w:r>
      <w:r w:rsidR="001161F5" w:rsidRPr="007F6110">
        <w:rPr>
          <w:sz w:val="26"/>
          <w:szCs w:val="26"/>
        </w:rPr>
        <w:t>si sono viste ridotte, se non azzerate, le commesse</w:t>
      </w:r>
      <w:r w:rsidRPr="007F6110">
        <w:rPr>
          <w:sz w:val="26"/>
          <w:szCs w:val="26"/>
        </w:rPr>
        <w:t xml:space="preserve"> pubbliche</w:t>
      </w:r>
      <w:r w:rsidR="001161F5" w:rsidRPr="007F6110">
        <w:rPr>
          <w:sz w:val="26"/>
          <w:szCs w:val="26"/>
        </w:rPr>
        <w:t xml:space="preserve">.  </w:t>
      </w:r>
    </w:p>
    <w:p w:rsidR="00824921" w:rsidRPr="007F6110" w:rsidRDefault="00824921" w:rsidP="00C47420">
      <w:pPr>
        <w:pStyle w:val="Paragrafoelenco"/>
        <w:jc w:val="both"/>
        <w:rPr>
          <w:sz w:val="26"/>
          <w:szCs w:val="26"/>
        </w:rPr>
      </w:pPr>
    </w:p>
    <w:p w:rsidR="00E130A7" w:rsidRPr="007F6110" w:rsidRDefault="001161F5" w:rsidP="00C47420">
      <w:pPr>
        <w:pStyle w:val="Paragrafoelenco"/>
        <w:jc w:val="both"/>
        <w:rPr>
          <w:sz w:val="26"/>
          <w:szCs w:val="26"/>
        </w:rPr>
      </w:pPr>
      <w:r w:rsidRPr="007F6110">
        <w:rPr>
          <w:sz w:val="26"/>
          <w:szCs w:val="26"/>
        </w:rPr>
        <w:t>D</w:t>
      </w:r>
      <w:r w:rsidR="00A501F2" w:rsidRPr="007F6110">
        <w:rPr>
          <w:sz w:val="26"/>
          <w:szCs w:val="26"/>
        </w:rPr>
        <w:t>all’altro, l</w:t>
      </w:r>
      <w:r w:rsidR="00A1788B">
        <w:rPr>
          <w:sz w:val="26"/>
          <w:szCs w:val="26"/>
        </w:rPr>
        <w:t>’</w:t>
      </w:r>
      <w:r w:rsidR="00E130A7" w:rsidRPr="007F6110">
        <w:rPr>
          <w:sz w:val="26"/>
          <w:szCs w:val="26"/>
        </w:rPr>
        <w:t>insufficienza</w:t>
      </w:r>
      <w:r w:rsidRPr="007F6110">
        <w:rPr>
          <w:sz w:val="26"/>
          <w:szCs w:val="26"/>
        </w:rPr>
        <w:t xml:space="preserve"> di investimenti </w:t>
      </w:r>
      <w:r w:rsidR="00824921" w:rsidRPr="007F6110">
        <w:rPr>
          <w:sz w:val="26"/>
          <w:szCs w:val="26"/>
        </w:rPr>
        <w:t xml:space="preserve">locali </w:t>
      </w:r>
      <w:r w:rsidRPr="007F6110">
        <w:rPr>
          <w:sz w:val="26"/>
          <w:szCs w:val="26"/>
        </w:rPr>
        <w:t xml:space="preserve">sta portando al progressivo deterioramento del patrimonio pubblico: nel caso delle Province, si tratta di mancati interventi sulle </w:t>
      </w:r>
      <w:r w:rsidR="00A1788B">
        <w:rPr>
          <w:sz w:val="26"/>
          <w:szCs w:val="26"/>
        </w:rPr>
        <w:t xml:space="preserve">scuole superiori, sulle </w:t>
      </w:r>
      <w:r w:rsidRPr="007F6110">
        <w:rPr>
          <w:sz w:val="26"/>
          <w:szCs w:val="26"/>
        </w:rPr>
        <w:t xml:space="preserve">strade provinciali e sulle opere di contrasto al dissesto idrogeologico.  </w:t>
      </w:r>
    </w:p>
    <w:p w:rsidR="00E130A7" w:rsidRPr="007F6110" w:rsidRDefault="00E130A7" w:rsidP="00C47420">
      <w:pPr>
        <w:pStyle w:val="Paragrafoelenco"/>
        <w:jc w:val="both"/>
        <w:rPr>
          <w:sz w:val="26"/>
          <w:szCs w:val="26"/>
        </w:rPr>
      </w:pPr>
    </w:p>
    <w:p w:rsidR="00C47420" w:rsidRPr="007F6110" w:rsidRDefault="001161F5" w:rsidP="00C47420">
      <w:pPr>
        <w:pStyle w:val="Paragrafoelenco"/>
        <w:jc w:val="both"/>
        <w:rPr>
          <w:sz w:val="26"/>
          <w:szCs w:val="26"/>
        </w:rPr>
      </w:pPr>
      <w:r w:rsidRPr="007F6110">
        <w:rPr>
          <w:sz w:val="26"/>
          <w:szCs w:val="26"/>
        </w:rPr>
        <w:lastRenderedPageBreak/>
        <w:t xml:space="preserve">La </w:t>
      </w:r>
      <w:r w:rsidRPr="007F6110">
        <w:rPr>
          <w:b/>
          <w:sz w:val="26"/>
          <w:szCs w:val="26"/>
        </w:rPr>
        <w:t>mancata manutenzione</w:t>
      </w:r>
      <w:r w:rsidRPr="007F6110">
        <w:rPr>
          <w:sz w:val="26"/>
          <w:szCs w:val="26"/>
        </w:rPr>
        <w:t xml:space="preserve"> di questo patrimonio produce nel tempo danni di portata tale da necessitare di spese decisamente superiori a quelle che sarebbero derivate dagli interventi richiesti. </w:t>
      </w:r>
    </w:p>
    <w:p w:rsidR="0077431A" w:rsidRPr="007F6110" w:rsidRDefault="008A61FC" w:rsidP="00936C52">
      <w:pPr>
        <w:ind w:left="708"/>
        <w:jc w:val="both"/>
        <w:rPr>
          <w:sz w:val="26"/>
          <w:szCs w:val="26"/>
        </w:rPr>
      </w:pPr>
      <w:r w:rsidRPr="007F6110">
        <w:rPr>
          <w:sz w:val="26"/>
          <w:szCs w:val="26"/>
        </w:rPr>
        <w:t xml:space="preserve">Ma è una delle finalità caratteristiche e fondanti di questo livello di governo costituzionale ad essere </w:t>
      </w:r>
      <w:r w:rsidR="00C76795" w:rsidRPr="007F6110">
        <w:rPr>
          <w:sz w:val="26"/>
          <w:szCs w:val="26"/>
        </w:rPr>
        <w:t xml:space="preserve">resa </w:t>
      </w:r>
      <w:r w:rsidRPr="007F6110">
        <w:rPr>
          <w:sz w:val="26"/>
          <w:szCs w:val="26"/>
        </w:rPr>
        <w:t>limitat</w:t>
      </w:r>
      <w:r w:rsidR="00C76795" w:rsidRPr="007F6110">
        <w:rPr>
          <w:sz w:val="26"/>
          <w:szCs w:val="26"/>
        </w:rPr>
        <w:t xml:space="preserve">a e </w:t>
      </w:r>
      <w:r w:rsidRPr="007F6110">
        <w:rPr>
          <w:sz w:val="26"/>
          <w:szCs w:val="26"/>
        </w:rPr>
        <w:t xml:space="preserve">inattuabile </w:t>
      </w:r>
      <w:r w:rsidR="00C76795" w:rsidRPr="007F6110">
        <w:rPr>
          <w:sz w:val="26"/>
          <w:szCs w:val="26"/>
        </w:rPr>
        <w:t>dai provvedimenti in deroga che consentono agli enti di utilizzare gli avanzi di amministrazione per l’equilibrio della situazione corrente: è la propensione alla spesa di investimento nell’area vasta di riferimento</w:t>
      </w:r>
      <w:r w:rsidR="001C7F6F" w:rsidRPr="007F6110">
        <w:rPr>
          <w:sz w:val="26"/>
          <w:szCs w:val="26"/>
        </w:rPr>
        <w:t xml:space="preserve"> che dovrebbe essere la destinazione privilegiata degli avanzi di</w:t>
      </w:r>
      <w:r w:rsidR="001C7F6F" w:rsidRPr="007F6110">
        <w:rPr>
          <w:b/>
          <w:color w:val="FF0000"/>
          <w:sz w:val="26"/>
          <w:szCs w:val="26"/>
        </w:rPr>
        <w:t xml:space="preserve"> </w:t>
      </w:r>
      <w:r w:rsidR="001C7F6F" w:rsidRPr="007F6110">
        <w:rPr>
          <w:sz w:val="26"/>
          <w:szCs w:val="26"/>
        </w:rPr>
        <w:t>amministrazione</w:t>
      </w:r>
      <w:r w:rsidR="00E30A72" w:rsidRPr="007F6110">
        <w:rPr>
          <w:sz w:val="26"/>
          <w:szCs w:val="26"/>
        </w:rPr>
        <w:t xml:space="preserve"> e ciò anche favore degli enti locali di minori  dimensioni in un’ottica di “programmazione collaborativa”.</w:t>
      </w:r>
    </w:p>
    <w:p w:rsidR="0077431A" w:rsidRPr="007F6110" w:rsidRDefault="00D10A3A" w:rsidP="00936C52">
      <w:pPr>
        <w:ind w:left="708"/>
        <w:jc w:val="both"/>
        <w:rPr>
          <w:sz w:val="26"/>
          <w:szCs w:val="26"/>
        </w:rPr>
      </w:pPr>
      <w:r w:rsidRPr="007F6110">
        <w:rPr>
          <w:sz w:val="26"/>
          <w:szCs w:val="26"/>
        </w:rPr>
        <w:t>Le Province possono rappresentare il livello di governo intermedio più adatto per garantire un corretto percorso di programmazione e valutazione e di certezze procedurali, finanziarie e regolatorie indispensabili a</w:t>
      </w:r>
      <w:r w:rsidR="00A1788B">
        <w:rPr>
          <w:sz w:val="26"/>
          <w:szCs w:val="26"/>
        </w:rPr>
        <w:t>gli investimenti</w:t>
      </w:r>
      <w:r w:rsidRPr="007F6110">
        <w:rPr>
          <w:sz w:val="26"/>
          <w:szCs w:val="26"/>
        </w:rPr>
        <w:t>.</w:t>
      </w:r>
    </w:p>
    <w:p w:rsidR="00C76795" w:rsidRPr="007F6110" w:rsidRDefault="00C76795" w:rsidP="00C47420">
      <w:pPr>
        <w:pStyle w:val="Paragrafoelenco"/>
        <w:jc w:val="both"/>
        <w:rPr>
          <w:sz w:val="26"/>
          <w:szCs w:val="26"/>
        </w:rPr>
      </w:pPr>
    </w:p>
    <w:p w:rsidR="00C47420" w:rsidRPr="00F75AC8" w:rsidRDefault="00F75AC8" w:rsidP="00F84DD9">
      <w:pPr>
        <w:pStyle w:val="Paragrafoelenco"/>
        <w:numPr>
          <w:ilvl w:val="0"/>
          <w:numId w:val="1"/>
        </w:numPr>
        <w:jc w:val="both"/>
        <w:rPr>
          <w:sz w:val="26"/>
          <w:szCs w:val="26"/>
        </w:rPr>
      </w:pPr>
      <w:r>
        <w:rPr>
          <w:b/>
          <w:i/>
          <w:sz w:val="26"/>
          <w:szCs w:val="26"/>
        </w:rPr>
        <w:t>Misure per il mancato rispetto del saldo 2016</w:t>
      </w:r>
    </w:p>
    <w:p w:rsidR="00A13AD6" w:rsidRPr="00393986" w:rsidRDefault="003056B0" w:rsidP="00393986">
      <w:pPr>
        <w:ind w:left="708"/>
        <w:jc w:val="both"/>
        <w:rPr>
          <w:sz w:val="26"/>
          <w:szCs w:val="26"/>
        </w:rPr>
      </w:pPr>
      <w:r w:rsidRPr="00393986">
        <w:rPr>
          <w:sz w:val="26"/>
          <w:szCs w:val="26"/>
        </w:rPr>
        <w:t xml:space="preserve">L’articolo 40 </w:t>
      </w:r>
      <w:r w:rsidR="00C47420" w:rsidRPr="00393986">
        <w:rPr>
          <w:sz w:val="26"/>
          <w:szCs w:val="26"/>
        </w:rPr>
        <w:t>introdu</w:t>
      </w:r>
      <w:r w:rsidRPr="00393986">
        <w:rPr>
          <w:sz w:val="26"/>
          <w:szCs w:val="26"/>
        </w:rPr>
        <w:t>ce</w:t>
      </w:r>
      <w:r w:rsidR="00C47420" w:rsidRPr="00393986">
        <w:rPr>
          <w:sz w:val="26"/>
          <w:szCs w:val="26"/>
        </w:rPr>
        <w:t xml:space="preserve"> misure che dovrebbero lenire le sanzioni</w:t>
      </w:r>
      <w:r w:rsidR="00A501F2" w:rsidRPr="00393986">
        <w:rPr>
          <w:sz w:val="26"/>
          <w:szCs w:val="26"/>
        </w:rPr>
        <w:t xml:space="preserve"> </w:t>
      </w:r>
      <w:r w:rsidR="002D2F46">
        <w:rPr>
          <w:sz w:val="26"/>
          <w:szCs w:val="26"/>
        </w:rPr>
        <w:t xml:space="preserve">finanziarie </w:t>
      </w:r>
      <w:r w:rsidR="00A501F2" w:rsidRPr="00393986">
        <w:rPr>
          <w:sz w:val="26"/>
          <w:szCs w:val="26"/>
        </w:rPr>
        <w:t xml:space="preserve">per </w:t>
      </w:r>
      <w:r w:rsidR="00F75AC8">
        <w:rPr>
          <w:sz w:val="26"/>
          <w:szCs w:val="26"/>
        </w:rPr>
        <w:t>il mancato rispetto del saldo 2016</w:t>
      </w:r>
      <w:r w:rsidR="00C47420" w:rsidRPr="00393986">
        <w:rPr>
          <w:sz w:val="26"/>
          <w:szCs w:val="26"/>
        </w:rPr>
        <w:t xml:space="preserve"> da parte delle Province.</w:t>
      </w:r>
      <w:r w:rsidR="00A13AD6" w:rsidRPr="00393986">
        <w:rPr>
          <w:sz w:val="26"/>
          <w:szCs w:val="26"/>
        </w:rPr>
        <w:t xml:space="preserve"> Bisogna sottolineare che il comparto, complessivamente, </w:t>
      </w:r>
      <w:r w:rsidR="00A13AD6" w:rsidRPr="0047581D">
        <w:rPr>
          <w:b/>
          <w:sz w:val="26"/>
          <w:szCs w:val="26"/>
        </w:rPr>
        <w:t>ha rispett</w:t>
      </w:r>
      <w:r w:rsidR="00A501F2" w:rsidRPr="0047581D">
        <w:rPr>
          <w:b/>
          <w:sz w:val="26"/>
          <w:szCs w:val="26"/>
        </w:rPr>
        <w:t>at</w:t>
      </w:r>
      <w:r w:rsidR="00A13AD6" w:rsidRPr="0047581D">
        <w:rPr>
          <w:b/>
          <w:sz w:val="26"/>
          <w:szCs w:val="26"/>
        </w:rPr>
        <w:t>o il saldo di finanza</w:t>
      </w:r>
      <w:r w:rsidRPr="0047581D">
        <w:rPr>
          <w:b/>
          <w:sz w:val="26"/>
          <w:szCs w:val="26"/>
        </w:rPr>
        <w:t xml:space="preserve"> pubblica migliorando, </w:t>
      </w:r>
      <w:r w:rsidR="00A13AD6" w:rsidRPr="0047581D">
        <w:rPr>
          <w:b/>
          <w:sz w:val="26"/>
          <w:szCs w:val="26"/>
        </w:rPr>
        <w:t>anzi, l’obiettivo di circa 300 milioni</w:t>
      </w:r>
      <w:r w:rsidR="00A13AD6" w:rsidRPr="00393986">
        <w:rPr>
          <w:sz w:val="26"/>
          <w:szCs w:val="26"/>
        </w:rPr>
        <w:t xml:space="preserve">. Pertanto occorre </w:t>
      </w:r>
      <w:r w:rsidR="00A13AD6" w:rsidRPr="0047581D">
        <w:rPr>
          <w:b/>
          <w:sz w:val="26"/>
          <w:szCs w:val="26"/>
        </w:rPr>
        <w:t xml:space="preserve">eliminare completamente le sanzioni, </w:t>
      </w:r>
      <w:r w:rsidR="00A13AD6" w:rsidRPr="00393986">
        <w:rPr>
          <w:sz w:val="26"/>
          <w:szCs w:val="26"/>
        </w:rPr>
        <w:t>e non limitarne la cancellazione alla parte</w:t>
      </w:r>
      <w:r w:rsidR="0047581D">
        <w:rPr>
          <w:sz w:val="26"/>
          <w:szCs w:val="26"/>
        </w:rPr>
        <w:t xml:space="preserve"> relativa all’avanzo applicato: s</w:t>
      </w:r>
      <w:r w:rsidR="00A501F2" w:rsidRPr="00393986">
        <w:rPr>
          <w:sz w:val="26"/>
          <w:szCs w:val="26"/>
        </w:rPr>
        <w:t>enza questa modifica si determinerebbe un</w:t>
      </w:r>
      <w:r w:rsidR="00A13AD6" w:rsidRPr="00393986">
        <w:rPr>
          <w:sz w:val="26"/>
          <w:szCs w:val="26"/>
        </w:rPr>
        <w:t xml:space="preserve"> ulteriore taglio</w:t>
      </w:r>
      <w:r w:rsidR="0047581D">
        <w:rPr>
          <w:sz w:val="26"/>
          <w:szCs w:val="26"/>
        </w:rPr>
        <w:t xml:space="preserve"> </w:t>
      </w:r>
      <w:r w:rsidR="002D2F46">
        <w:rPr>
          <w:sz w:val="26"/>
          <w:szCs w:val="26"/>
        </w:rPr>
        <w:t>- che ad og</w:t>
      </w:r>
      <w:r w:rsidR="00C6252A">
        <w:rPr>
          <w:sz w:val="26"/>
          <w:szCs w:val="26"/>
        </w:rPr>
        <w:t>gi possiamo stimare intorno ai 20 – 3</w:t>
      </w:r>
      <w:r w:rsidR="002D2F46">
        <w:rPr>
          <w:sz w:val="26"/>
          <w:szCs w:val="26"/>
        </w:rPr>
        <w:t xml:space="preserve">0 milioni - </w:t>
      </w:r>
      <w:r w:rsidR="0047581D">
        <w:rPr>
          <w:sz w:val="26"/>
          <w:szCs w:val="26"/>
        </w:rPr>
        <w:t xml:space="preserve"> del tutto ingiusto e </w:t>
      </w:r>
      <w:r w:rsidR="00A13AD6" w:rsidRPr="00393986">
        <w:rPr>
          <w:sz w:val="26"/>
          <w:szCs w:val="26"/>
        </w:rPr>
        <w:t xml:space="preserve">inaccettabile. </w:t>
      </w:r>
    </w:p>
    <w:p w:rsidR="005312E6" w:rsidRPr="007F6110" w:rsidRDefault="005312E6" w:rsidP="00C47420">
      <w:pPr>
        <w:pStyle w:val="Paragrafoelenco"/>
        <w:jc w:val="both"/>
        <w:rPr>
          <w:sz w:val="26"/>
          <w:szCs w:val="26"/>
        </w:rPr>
      </w:pPr>
    </w:p>
    <w:p w:rsidR="007A382E" w:rsidRPr="007F6110" w:rsidRDefault="007A382E" w:rsidP="007A382E">
      <w:pPr>
        <w:pStyle w:val="Paragrafoelenco"/>
        <w:numPr>
          <w:ilvl w:val="0"/>
          <w:numId w:val="1"/>
        </w:numPr>
        <w:jc w:val="both"/>
        <w:rPr>
          <w:b/>
          <w:i/>
          <w:sz w:val="26"/>
          <w:szCs w:val="26"/>
        </w:rPr>
      </w:pPr>
      <w:r w:rsidRPr="007F6110">
        <w:rPr>
          <w:b/>
          <w:i/>
          <w:sz w:val="26"/>
          <w:szCs w:val="26"/>
        </w:rPr>
        <w:t>Misure per il personale</w:t>
      </w:r>
    </w:p>
    <w:p w:rsidR="007A382E" w:rsidRPr="007F6110" w:rsidRDefault="007A382E" w:rsidP="007A382E">
      <w:pPr>
        <w:ind w:left="708"/>
        <w:jc w:val="both"/>
        <w:rPr>
          <w:sz w:val="26"/>
          <w:szCs w:val="26"/>
        </w:rPr>
      </w:pPr>
      <w:r w:rsidRPr="007F6110">
        <w:rPr>
          <w:sz w:val="26"/>
          <w:szCs w:val="26"/>
        </w:rPr>
        <w:t xml:space="preserve">All’articolo 22, comma 5, del decreto è inserita una disposizione in materia di personale delle Province che fa venire meno i divieti previsti dal comma 420 </w:t>
      </w:r>
      <w:proofErr w:type="spellStart"/>
      <w:r w:rsidRPr="007F6110">
        <w:rPr>
          <w:sz w:val="26"/>
          <w:szCs w:val="26"/>
        </w:rPr>
        <w:t>lett</w:t>
      </w:r>
      <w:proofErr w:type="spellEnd"/>
      <w:r w:rsidRPr="007F6110">
        <w:rPr>
          <w:sz w:val="26"/>
          <w:szCs w:val="26"/>
        </w:rPr>
        <w:t xml:space="preserve"> c) art. 1, legge n. 190/14 in materia di assunzioni a tempo indeterminato e mobilità per le figure dir</w:t>
      </w:r>
      <w:r w:rsidR="0047581D">
        <w:rPr>
          <w:sz w:val="26"/>
          <w:szCs w:val="26"/>
        </w:rPr>
        <w:t>igenziali delle Province delle R</w:t>
      </w:r>
      <w:r w:rsidRPr="007F6110">
        <w:rPr>
          <w:sz w:val="26"/>
          <w:szCs w:val="26"/>
        </w:rPr>
        <w:t xml:space="preserve">egioni a </w:t>
      </w:r>
      <w:r w:rsidR="0047581D">
        <w:rPr>
          <w:sz w:val="26"/>
          <w:szCs w:val="26"/>
        </w:rPr>
        <w:t>S</w:t>
      </w:r>
      <w:r w:rsidRPr="007F6110">
        <w:rPr>
          <w:sz w:val="26"/>
          <w:szCs w:val="26"/>
        </w:rPr>
        <w:t xml:space="preserve">tatuto </w:t>
      </w:r>
      <w:r w:rsidR="0047581D">
        <w:rPr>
          <w:sz w:val="26"/>
          <w:szCs w:val="26"/>
        </w:rPr>
        <w:t>O</w:t>
      </w:r>
      <w:r w:rsidRPr="007F6110">
        <w:rPr>
          <w:sz w:val="26"/>
          <w:szCs w:val="26"/>
        </w:rPr>
        <w:t>rdinario che richiedono professionalità tecniche e infungibili in relazione alle funzioni fondamentali.</w:t>
      </w:r>
    </w:p>
    <w:p w:rsidR="007A382E" w:rsidRPr="007F6110" w:rsidRDefault="007A382E" w:rsidP="007A382E">
      <w:pPr>
        <w:ind w:left="708"/>
        <w:jc w:val="both"/>
        <w:rPr>
          <w:sz w:val="26"/>
          <w:szCs w:val="26"/>
        </w:rPr>
      </w:pPr>
      <w:r w:rsidRPr="007F6110">
        <w:rPr>
          <w:sz w:val="26"/>
          <w:szCs w:val="26"/>
        </w:rPr>
        <w:t xml:space="preserve">Questa norma è una </w:t>
      </w:r>
      <w:r w:rsidRPr="007F6110">
        <w:rPr>
          <w:b/>
          <w:sz w:val="26"/>
          <w:szCs w:val="26"/>
        </w:rPr>
        <w:t xml:space="preserve">prima piccolissima apertura rispetto alle esigenze più volte manifestate dalle </w:t>
      </w:r>
      <w:r w:rsidR="00824921" w:rsidRPr="007F6110">
        <w:rPr>
          <w:b/>
          <w:sz w:val="26"/>
          <w:szCs w:val="26"/>
        </w:rPr>
        <w:t>P</w:t>
      </w:r>
      <w:r w:rsidRPr="007F6110">
        <w:rPr>
          <w:b/>
          <w:sz w:val="26"/>
          <w:szCs w:val="26"/>
        </w:rPr>
        <w:t xml:space="preserve">rovince </w:t>
      </w:r>
      <w:r w:rsidRPr="007F6110">
        <w:rPr>
          <w:sz w:val="26"/>
          <w:szCs w:val="26"/>
        </w:rPr>
        <w:t>di ripristino delle ordinarie condizioni di auton</w:t>
      </w:r>
      <w:r w:rsidR="00A501F2" w:rsidRPr="007F6110">
        <w:rPr>
          <w:sz w:val="26"/>
          <w:szCs w:val="26"/>
        </w:rPr>
        <w:t>omia organizzativa in materia di</w:t>
      </w:r>
      <w:r w:rsidRPr="007F6110">
        <w:rPr>
          <w:sz w:val="26"/>
          <w:szCs w:val="26"/>
        </w:rPr>
        <w:t xml:space="preserve"> personale, a seguito del completamento dei processi di trasferimento </w:t>
      </w:r>
      <w:r w:rsidR="00A501F2" w:rsidRPr="007F6110">
        <w:rPr>
          <w:sz w:val="26"/>
          <w:szCs w:val="26"/>
        </w:rPr>
        <w:t>dei soprannumerari</w:t>
      </w:r>
      <w:r w:rsidRPr="007F6110">
        <w:rPr>
          <w:sz w:val="26"/>
          <w:szCs w:val="26"/>
        </w:rPr>
        <w:t>.</w:t>
      </w:r>
    </w:p>
    <w:p w:rsidR="007A382E" w:rsidRPr="007F6110" w:rsidRDefault="007A382E" w:rsidP="007A382E">
      <w:pPr>
        <w:ind w:left="708"/>
        <w:jc w:val="both"/>
        <w:rPr>
          <w:sz w:val="26"/>
          <w:szCs w:val="26"/>
        </w:rPr>
      </w:pPr>
      <w:r w:rsidRPr="007F6110">
        <w:rPr>
          <w:sz w:val="26"/>
          <w:szCs w:val="26"/>
        </w:rPr>
        <w:t xml:space="preserve">Il comma 420 della legge di stabilità 2015 prevede ulteriori limitazioni in materia di spese e di personale (su comandi, contratti a tempo determinato, rapporti di lavoro flessibile, incarichi di studio e consulenza) che non </w:t>
      </w:r>
      <w:r w:rsidR="00A501F2" w:rsidRPr="007F6110">
        <w:rPr>
          <w:sz w:val="26"/>
          <w:szCs w:val="26"/>
        </w:rPr>
        <w:t>sono</w:t>
      </w:r>
      <w:r w:rsidRPr="007F6110">
        <w:rPr>
          <w:sz w:val="26"/>
          <w:szCs w:val="26"/>
        </w:rPr>
        <w:t xml:space="preserve"> </w:t>
      </w:r>
      <w:r w:rsidR="00A501F2" w:rsidRPr="007F6110">
        <w:rPr>
          <w:sz w:val="26"/>
          <w:szCs w:val="26"/>
        </w:rPr>
        <w:t>assolutamente</w:t>
      </w:r>
      <w:r w:rsidRPr="007F6110">
        <w:rPr>
          <w:sz w:val="26"/>
          <w:szCs w:val="26"/>
        </w:rPr>
        <w:t xml:space="preserve"> giustificate per istituzioni </w:t>
      </w:r>
      <w:r w:rsidR="00A501F2" w:rsidRPr="007F6110">
        <w:rPr>
          <w:sz w:val="26"/>
          <w:szCs w:val="26"/>
        </w:rPr>
        <w:t>previste a</w:t>
      </w:r>
      <w:r w:rsidRPr="007F6110">
        <w:rPr>
          <w:sz w:val="26"/>
          <w:szCs w:val="26"/>
        </w:rPr>
        <w:t>ll’articolo 114 della Costituzione.</w:t>
      </w:r>
    </w:p>
    <w:p w:rsidR="007A382E" w:rsidRPr="007F6110" w:rsidRDefault="007A382E" w:rsidP="007A382E">
      <w:pPr>
        <w:ind w:left="708"/>
        <w:jc w:val="both"/>
        <w:rPr>
          <w:sz w:val="26"/>
          <w:szCs w:val="26"/>
        </w:rPr>
      </w:pPr>
      <w:r w:rsidRPr="007F6110">
        <w:rPr>
          <w:sz w:val="26"/>
          <w:szCs w:val="26"/>
        </w:rPr>
        <w:lastRenderedPageBreak/>
        <w:t>Queste ulteriori limitazioni, fermi restando i vincoli relativi alle spese di personale contenuti nel comma 421 della ste</w:t>
      </w:r>
      <w:r w:rsidR="0047581D">
        <w:rPr>
          <w:sz w:val="26"/>
          <w:szCs w:val="26"/>
        </w:rPr>
        <w:t>s</w:t>
      </w:r>
      <w:r w:rsidRPr="007F6110">
        <w:rPr>
          <w:sz w:val="26"/>
          <w:szCs w:val="26"/>
        </w:rPr>
        <w:t>sa legge stabilità 2015, non hanno più una ragion d’essere e si configurano come una discriminazione in sfavore delle Province nei confronti alle a</w:t>
      </w:r>
      <w:r w:rsidR="00A501F2" w:rsidRPr="007F6110">
        <w:rPr>
          <w:sz w:val="26"/>
          <w:szCs w:val="26"/>
        </w:rPr>
        <w:t>l</w:t>
      </w:r>
      <w:r w:rsidRPr="007F6110">
        <w:rPr>
          <w:sz w:val="26"/>
          <w:szCs w:val="26"/>
        </w:rPr>
        <w:t>tre istituzioni costitutive della Repubblica.</w:t>
      </w:r>
    </w:p>
    <w:p w:rsidR="007A382E" w:rsidRDefault="007A382E" w:rsidP="007A382E">
      <w:pPr>
        <w:ind w:left="708"/>
        <w:jc w:val="both"/>
        <w:rPr>
          <w:sz w:val="26"/>
          <w:szCs w:val="26"/>
        </w:rPr>
      </w:pPr>
      <w:r w:rsidRPr="007F6110">
        <w:rPr>
          <w:sz w:val="26"/>
          <w:szCs w:val="26"/>
        </w:rPr>
        <w:t xml:space="preserve">Per questi motivi, </w:t>
      </w:r>
      <w:r w:rsidRPr="007F6110">
        <w:rPr>
          <w:b/>
          <w:sz w:val="26"/>
          <w:szCs w:val="26"/>
        </w:rPr>
        <w:t>l’UPI ritiene che il Parlamento debba intervenire su questa disposizione, in sede di conversione del decreto, per sopprimere del tutto il comma 420 della legge di stabilità 2015 o, perlomeno, per consentire una gestione del personale delle Province (nei suoi diversi istituti) equiparabile a quella di tutti gli altri enti locali</w:t>
      </w:r>
      <w:r w:rsidRPr="007F6110">
        <w:rPr>
          <w:sz w:val="26"/>
          <w:szCs w:val="26"/>
        </w:rPr>
        <w:t xml:space="preserve"> per l</w:t>
      </w:r>
      <w:r w:rsidR="002D3A75">
        <w:rPr>
          <w:sz w:val="26"/>
          <w:szCs w:val="26"/>
        </w:rPr>
        <w:t>e funzioni fondamentali previste</w:t>
      </w:r>
      <w:r w:rsidRPr="007F6110">
        <w:rPr>
          <w:sz w:val="26"/>
          <w:szCs w:val="26"/>
        </w:rPr>
        <w:t xml:space="preserve"> dalla legge.</w:t>
      </w:r>
    </w:p>
    <w:p w:rsidR="007F6110" w:rsidRPr="007F6110" w:rsidRDefault="007F6110" w:rsidP="007A382E">
      <w:pPr>
        <w:ind w:left="708"/>
        <w:jc w:val="both"/>
        <w:rPr>
          <w:sz w:val="26"/>
          <w:szCs w:val="26"/>
        </w:rPr>
      </w:pPr>
    </w:p>
    <w:p w:rsidR="00AA0FBA" w:rsidRPr="007F6110" w:rsidRDefault="00AA0FBA" w:rsidP="00371DCA">
      <w:pPr>
        <w:pStyle w:val="Paragrafoelenco"/>
        <w:numPr>
          <w:ilvl w:val="0"/>
          <w:numId w:val="1"/>
        </w:numPr>
        <w:jc w:val="both"/>
        <w:rPr>
          <w:b/>
          <w:i/>
          <w:sz w:val="26"/>
          <w:szCs w:val="26"/>
        </w:rPr>
      </w:pPr>
      <w:r w:rsidRPr="007F6110">
        <w:rPr>
          <w:b/>
          <w:i/>
          <w:sz w:val="26"/>
          <w:szCs w:val="26"/>
        </w:rPr>
        <w:t>Mis</w:t>
      </w:r>
      <w:r w:rsidR="00371DCA" w:rsidRPr="007F6110">
        <w:rPr>
          <w:b/>
          <w:i/>
          <w:sz w:val="26"/>
          <w:szCs w:val="26"/>
        </w:rPr>
        <w:t>ure sui rapporti finanziari con le Regioni per assicurare i</w:t>
      </w:r>
      <w:r w:rsidRPr="007F6110">
        <w:rPr>
          <w:b/>
          <w:i/>
          <w:sz w:val="26"/>
          <w:szCs w:val="26"/>
        </w:rPr>
        <w:t>l finanziamento delle funzioni non fondamentali</w:t>
      </w:r>
    </w:p>
    <w:p w:rsidR="00A13AD6" w:rsidRPr="007F6110" w:rsidRDefault="00A13AD6" w:rsidP="00A501F2">
      <w:pPr>
        <w:ind w:left="708"/>
        <w:jc w:val="both"/>
        <w:rPr>
          <w:sz w:val="26"/>
          <w:szCs w:val="26"/>
        </w:rPr>
      </w:pPr>
      <w:r w:rsidRPr="007F6110">
        <w:rPr>
          <w:sz w:val="26"/>
          <w:szCs w:val="26"/>
        </w:rPr>
        <w:t>Fin dall</w:t>
      </w:r>
      <w:r w:rsidR="00F15EFF" w:rsidRPr="007F6110">
        <w:rPr>
          <w:sz w:val="26"/>
          <w:szCs w:val="26"/>
        </w:rPr>
        <w:t>’avvio dell’</w:t>
      </w:r>
      <w:r w:rsidRPr="007F6110">
        <w:rPr>
          <w:sz w:val="26"/>
          <w:szCs w:val="26"/>
        </w:rPr>
        <w:t xml:space="preserve">attuazione della Legge 56/14, è </w:t>
      </w:r>
      <w:r w:rsidR="00904907" w:rsidRPr="007F6110">
        <w:rPr>
          <w:sz w:val="26"/>
          <w:szCs w:val="26"/>
        </w:rPr>
        <w:t xml:space="preserve">apparsa evidente </w:t>
      </w:r>
      <w:r w:rsidRPr="007F6110">
        <w:rPr>
          <w:sz w:val="26"/>
          <w:szCs w:val="26"/>
        </w:rPr>
        <w:t xml:space="preserve">la </w:t>
      </w:r>
      <w:r w:rsidR="00A501F2" w:rsidRPr="007F6110">
        <w:rPr>
          <w:sz w:val="26"/>
          <w:szCs w:val="26"/>
        </w:rPr>
        <w:t>criticità</w:t>
      </w:r>
      <w:r w:rsidRPr="007F6110">
        <w:rPr>
          <w:sz w:val="26"/>
          <w:szCs w:val="26"/>
        </w:rPr>
        <w:t xml:space="preserve"> del finanziamento da parte delle Regioni delle funzioni non fondam</w:t>
      </w:r>
      <w:r w:rsidR="00A501F2" w:rsidRPr="007F6110">
        <w:rPr>
          <w:sz w:val="26"/>
          <w:szCs w:val="26"/>
        </w:rPr>
        <w:t xml:space="preserve">entali assegnate alle Province e alle Città Metropolitane, nonostante le sentenze della Corte Costituzionale </w:t>
      </w:r>
      <w:r w:rsidR="001F025F" w:rsidRPr="007F6110">
        <w:rPr>
          <w:sz w:val="26"/>
          <w:szCs w:val="26"/>
        </w:rPr>
        <w:t>(</w:t>
      </w:r>
      <w:r w:rsidR="00A501F2" w:rsidRPr="007F6110">
        <w:rPr>
          <w:sz w:val="26"/>
          <w:szCs w:val="26"/>
        </w:rPr>
        <w:t>188</w:t>
      </w:r>
      <w:r w:rsidR="001F025F" w:rsidRPr="007F6110">
        <w:rPr>
          <w:sz w:val="26"/>
          <w:szCs w:val="26"/>
        </w:rPr>
        <w:t>/15 e 10/16)</w:t>
      </w:r>
      <w:r w:rsidR="00A501F2" w:rsidRPr="007F6110">
        <w:rPr>
          <w:sz w:val="26"/>
          <w:szCs w:val="26"/>
        </w:rPr>
        <w:t xml:space="preserve"> relative alla Regione Piemonte.  </w:t>
      </w:r>
    </w:p>
    <w:p w:rsidR="00904907" w:rsidRPr="007F6110" w:rsidRDefault="003E3C0E" w:rsidP="00904907">
      <w:pPr>
        <w:ind w:left="708"/>
        <w:jc w:val="both"/>
        <w:rPr>
          <w:sz w:val="26"/>
          <w:szCs w:val="26"/>
        </w:rPr>
      </w:pPr>
      <w:r w:rsidRPr="007F6110">
        <w:rPr>
          <w:sz w:val="26"/>
          <w:szCs w:val="26"/>
        </w:rPr>
        <w:t>Da una rilevazione effettuata da Upi</w:t>
      </w:r>
      <w:r w:rsidR="00A501F2" w:rsidRPr="007F6110">
        <w:rPr>
          <w:sz w:val="26"/>
          <w:szCs w:val="26"/>
        </w:rPr>
        <w:t xml:space="preserve"> </w:t>
      </w:r>
      <w:r w:rsidR="002D2F46">
        <w:rPr>
          <w:sz w:val="26"/>
          <w:szCs w:val="26"/>
        </w:rPr>
        <w:t xml:space="preserve">e ANCI, </w:t>
      </w:r>
      <w:r w:rsidR="00A501F2" w:rsidRPr="007F6110">
        <w:rPr>
          <w:sz w:val="26"/>
          <w:szCs w:val="26"/>
        </w:rPr>
        <w:t>infatti</w:t>
      </w:r>
      <w:r w:rsidR="002D2F46">
        <w:rPr>
          <w:sz w:val="26"/>
          <w:szCs w:val="26"/>
        </w:rPr>
        <w:t>,</w:t>
      </w:r>
      <w:r w:rsidRPr="007F6110">
        <w:rPr>
          <w:sz w:val="26"/>
          <w:szCs w:val="26"/>
        </w:rPr>
        <w:t xml:space="preserve"> </w:t>
      </w:r>
      <w:r w:rsidR="00F15EFF" w:rsidRPr="007F6110">
        <w:rPr>
          <w:sz w:val="26"/>
          <w:szCs w:val="26"/>
        </w:rPr>
        <w:t xml:space="preserve">emerge come </w:t>
      </w:r>
      <w:r w:rsidR="00904907" w:rsidRPr="007F6110">
        <w:rPr>
          <w:sz w:val="26"/>
          <w:szCs w:val="26"/>
        </w:rPr>
        <w:t xml:space="preserve">tutt’oggi si verifichi in </w:t>
      </w:r>
      <w:r w:rsidR="00A501F2" w:rsidRPr="007F6110">
        <w:rPr>
          <w:sz w:val="26"/>
          <w:szCs w:val="26"/>
        </w:rPr>
        <w:t>alcune</w:t>
      </w:r>
      <w:r w:rsidR="00F15EFF" w:rsidRPr="007F6110">
        <w:rPr>
          <w:sz w:val="26"/>
          <w:szCs w:val="26"/>
        </w:rPr>
        <w:t xml:space="preserve"> Regioni </w:t>
      </w:r>
      <w:r w:rsidR="00904907" w:rsidRPr="007F6110">
        <w:rPr>
          <w:sz w:val="26"/>
          <w:szCs w:val="26"/>
        </w:rPr>
        <w:t xml:space="preserve">la </w:t>
      </w:r>
      <w:r w:rsidR="00A501F2" w:rsidRPr="007F6110">
        <w:rPr>
          <w:sz w:val="26"/>
          <w:szCs w:val="26"/>
        </w:rPr>
        <w:t xml:space="preserve">non </w:t>
      </w:r>
      <w:r w:rsidR="00904907" w:rsidRPr="007F6110">
        <w:rPr>
          <w:sz w:val="26"/>
          <w:szCs w:val="26"/>
        </w:rPr>
        <w:t xml:space="preserve">completa </w:t>
      </w:r>
      <w:r w:rsidR="00A501F2" w:rsidRPr="007F6110">
        <w:rPr>
          <w:sz w:val="26"/>
          <w:szCs w:val="26"/>
        </w:rPr>
        <w:t xml:space="preserve">copertura </w:t>
      </w:r>
      <w:r w:rsidR="00904907" w:rsidRPr="007F6110">
        <w:rPr>
          <w:sz w:val="26"/>
          <w:szCs w:val="26"/>
        </w:rPr>
        <w:t>d</w:t>
      </w:r>
      <w:r w:rsidR="00A501F2" w:rsidRPr="007F6110">
        <w:rPr>
          <w:sz w:val="26"/>
          <w:szCs w:val="26"/>
        </w:rPr>
        <w:t>el</w:t>
      </w:r>
      <w:r w:rsidR="00904907" w:rsidRPr="007F6110">
        <w:rPr>
          <w:sz w:val="26"/>
          <w:szCs w:val="26"/>
        </w:rPr>
        <w:t xml:space="preserve"> finanziamento delle funzioni </w:t>
      </w:r>
      <w:proofErr w:type="spellStart"/>
      <w:r w:rsidR="00904907" w:rsidRPr="007F6110">
        <w:rPr>
          <w:sz w:val="26"/>
          <w:szCs w:val="26"/>
        </w:rPr>
        <w:t>riattribuite</w:t>
      </w:r>
      <w:proofErr w:type="spellEnd"/>
      <w:r w:rsidR="00904907" w:rsidRPr="007F6110">
        <w:rPr>
          <w:sz w:val="26"/>
          <w:szCs w:val="26"/>
        </w:rPr>
        <w:t xml:space="preserve">. </w:t>
      </w:r>
    </w:p>
    <w:p w:rsidR="00E83CD7" w:rsidRPr="007F6110" w:rsidRDefault="00904907" w:rsidP="00904907">
      <w:pPr>
        <w:ind w:left="708"/>
        <w:jc w:val="both"/>
        <w:rPr>
          <w:sz w:val="26"/>
          <w:szCs w:val="26"/>
        </w:rPr>
      </w:pPr>
      <w:r w:rsidRPr="007F6110">
        <w:rPr>
          <w:sz w:val="26"/>
          <w:szCs w:val="26"/>
        </w:rPr>
        <w:t xml:space="preserve">Nella quasi totalità dei casi, poi, si è assistito ad una mancata copertura dei costi sostenuti nel 2015 e in parte del 2016, nel pieno del processo di </w:t>
      </w:r>
      <w:r w:rsidR="002D2F46">
        <w:rPr>
          <w:sz w:val="26"/>
          <w:szCs w:val="26"/>
        </w:rPr>
        <w:t xml:space="preserve">riallocazione </w:t>
      </w:r>
      <w:r w:rsidR="00A501F2" w:rsidRPr="007F6110">
        <w:rPr>
          <w:sz w:val="26"/>
          <w:szCs w:val="26"/>
        </w:rPr>
        <w:t xml:space="preserve">di </w:t>
      </w:r>
      <w:r w:rsidRPr="007F6110">
        <w:rPr>
          <w:sz w:val="26"/>
          <w:szCs w:val="26"/>
        </w:rPr>
        <w:t xml:space="preserve">funzioni e personale. </w:t>
      </w:r>
    </w:p>
    <w:p w:rsidR="00936C52" w:rsidRDefault="00904907" w:rsidP="00904907">
      <w:pPr>
        <w:ind w:left="708"/>
        <w:jc w:val="both"/>
        <w:rPr>
          <w:sz w:val="26"/>
          <w:szCs w:val="26"/>
        </w:rPr>
      </w:pPr>
      <w:r w:rsidRPr="007F6110">
        <w:rPr>
          <w:sz w:val="26"/>
          <w:szCs w:val="26"/>
        </w:rPr>
        <w:t xml:space="preserve">Il Decreto </w:t>
      </w:r>
      <w:r w:rsidR="00E83CD7" w:rsidRPr="007F6110">
        <w:rPr>
          <w:sz w:val="26"/>
          <w:szCs w:val="26"/>
        </w:rPr>
        <w:t xml:space="preserve">con l’articolo 39 introduce </w:t>
      </w:r>
      <w:r w:rsidRPr="007F6110">
        <w:rPr>
          <w:sz w:val="26"/>
          <w:szCs w:val="26"/>
        </w:rPr>
        <w:t>una misura molto flebile</w:t>
      </w:r>
      <w:r w:rsidR="00A501F2" w:rsidRPr="007F6110">
        <w:rPr>
          <w:sz w:val="26"/>
          <w:szCs w:val="26"/>
        </w:rPr>
        <w:t xml:space="preserve"> e solo </w:t>
      </w:r>
      <w:r w:rsidR="00BF376A" w:rsidRPr="007F6110">
        <w:rPr>
          <w:sz w:val="26"/>
          <w:szCs w:val="26"/>
        </w:rPr>
        <w:t>parziale,</w:t>
      </w:r>
      <w:r w:rsidRPr="007F6110">
        <w:rPr>
          <w:sz w:val="26"/>
          <w:szCs w:val="26"/>
        </w:rPr>
        <w:t xml:space="preserve"> poiché </w:t>
      </w:r>
      <w:r w:rsidR="00A501F2" w:rsidRPr="007F6110">
        <w:rPr>
          <w:sz w:val="26"/>
          <w:szCs w:val="26"/>
        </w:rPr>
        <w:t>interviene solo su</w:t>
      </w:r>
      <w:r w:rsidR="002D2F46">
        <w:rPr>
          <w:sz w:val="26"/>
          <w:szCs w:val="26"/>
        </w:rPr>
        <w:t>l</w:t>
      </w:r>
      <w:r w:rsidR="00A501F2" w:rsidRPr="007F6110">
        <w:rPr>
          <w:sz w:val="26"/>
          <w:szCs w:val="26"/>
        </w:rPr>
        <w:t xml:space="preserve"> quadriennio </w:t>
      </w:r>
      <w:r w:rsidR="002D2F46">
        <w:rPr>
          <w:sz w:val="26"/>
          <w:szCs w:val="26"/>
        </w:rPr>
        <w:t>20</w:t>
      </w:r>
      <w:r w:rsidR="00A501F2" w:rsidRPr="007F6110">
        <w:rPr>
          <w:sz w:val="26"/>
          <w:szCs w:val="26"/>
        </w:rPr>
        <w:t xml:space="preserve">17/20, senza affrontare il problema del ristoro delle risorse che le Province </w:t>
      </w:r>
      <w:r w:rsidR="002D2F46">
        <w:rPr>
          <w:sz w:val="26"/>
          <w:szCs w:val="26"/>
        </w:rPr>
        <w:t xml:space="preserve">e le Città metropolitane </w:t>
      </w:r>
      <w:r w:rsidR="00A501F2" w:rsidRPr="007F6110">
        <w:rPr>
          <w:sz w:val="26"/>
          <w:szCs w:val="26"/>
        </w:rPr>
        <w:t xml:space="preserve">hanno dovuto anticipare a copertura di funzioni non più proprie </w:t>
      </w:r>
      <w:r w:rsidR="002D2F46">
        <w:rPr>
          <w:sz w:val="26"/>
          <w:szCs w:val="26"/>
        </w:rPr>
        <w:t>per gli anni 2015 e</w:t>
      </w:r>
      <w:r w:rsidR="00A501F2" w:rsidRPr="007F6110">
        <w:rPr>
          <w:sz w:val="26"/>
          <w:szCs w:val="26"/>
        </w:rPr>
        <w:t xml:space="preserve"> 2016. </w:t>
      </w:r>
    </w:p>
    <w:p w:rsidR="00936C52" w:rsidRDefault="00936C52">
      <w:pPr>
        <w:rPr>
          <w:sz w:val="26"/>
          <w:szCs w:val="26"/>
        </w:rPr>
      </w:pPr>
      <w:r>
        <w:rPr>
          <w:sz w:val="26"/>
          <w:szCs w:val="26"/>
        </w:rPr>
        <w:br w:type="page"/>
      </w:r>
    </w:p>
    <w:p w:rsidR="00105332" w:rsidRPr="00393986" w:rsidRDefault="00BF376A" w:rsidP="00105332">
      <w:pPr>
        <w:ind w:left="708"/>
        <w:jc w:val="center"/>
        <w:rPr>
          <w:b/>
          <w:sz w:val="32"/>
          <w:szCs w:val="32"/>
          <w:u w:val="single"/>
        </w:rPr>
      </w:pPr>
      <w:bookmarkStart w:id="1" w:name="_Hlk481505805"/>
      <w:r w:rsidRPr="00393986">
        <w:rPr>
          <w:b/>
          <w:sz w:val="32"/>
          <w:szCs w:val="32"/>
          <w:u w:val="single"/>
        </w:rPr>
        <w:lastRenderedPageBreak/>
        <w:t>CONCLUSIONI</w:t>
      </w:r>
    </w:p>
    <w:p w:rsidR="00247ECC" w:rsidRDefault="00247ECC" w:rsidP="00247ECC">
      <w:pPr>
        <w:pStyle w:val="Paragrafoelenco"/>
        <w:numPr>
          <w:ilvl w:val="0"/>
          <w:numId w:val="1"/>
        </w:numPr>
        <w:jc w:val="both"/>
        <w:rPr>
          <w:sz w:val="26"/>
          <w:szCs w:val="26"/>
        </w:rPr>
      </w:pPr>
      <w:r w:rsidRPr="00247ECC">
        <w:rPr>
          <w:sz w:val="26"/>
          <w:szCs w:val="26"/>
        </w:rPr>
        <w:t xml:space="preserve">Considerato lo stato di drammatica emergenza dei bilanci delle Province, </w:t>
      </w:r>
      <w:r w:rsidRPr="00247ECC">
        <w:rPr>
          <w:b/>
          <w:sz w:val="26"/>
          <w:szCs w:val="26"/>
        </w:rPr>
        <w:t>attestato anche dall</w:t>
      </w:r>
      <w:r w:rsidR="00105332" w:rsidRPr="00247ECC">
        <w:rPr>
          <w:b/>
          <w:sz w:val="26"/>
          <w:szCs w:val="26"/>
        </w:rPr>
        <w:t>o squilibrio accertato dalla SOSE di 651 milioni di euro per la sola spesa corrente delle funzioni fondamentali,</w:t>
      </w:r>
      <w:r w:rsidR="00105332" w:rsidRPr="00247ECC">
        <w:rPr>
          <w:sz w:val="26"/>
          <w:szCs w:val="26"/>
        </w:rPr>
        <w:t xml:space="preserve"> </w:t>
      </w:r>
      <w:r w:rsidRPr="00247ECC">
        <w:rPr>
          <w:sz w:val="26"/>
          <w:szCs w:val="26"/>
        </w:rPr>
        <w:t>che mette a rischio il mantenimento dei servizi essenziali e la stessa sicurezza dei cittadini;</w:t>
      </w:r>
    </w:p>
    <w:p w:rsidR="007B5BEB" w:rsidRPr="00247ECC" w:rsidRDefault="007B5BEB" w:rsidP="007B5BEB">
      <w:pPr>
        <w:pStyle w:val="Paragrafoelenco"/>
        <w:ind w:left="1068"/>
        <w:jc w:val="both"/>
        <w:rPr>
          <w:sz w:val="26"/>
          <w:szCs w:val="26"/>
        </w:rPr>
      </w:pPr>
    </w:p>
    <w:p w:rsidR="007B5BEB" w:rsidRPr="007B5BEB" w:rsidRDefault="007B5BEB" w:rsidP="007B5BEB">
      <w:pPr>
        <w:pStyle w:val="Paragrafoelenco"/>
        <w:numPr>
          <w:ilvl w:val="0"/>
          <w:numId w:val="1"/>
        </w:numPr>
        <w:jc w:val="both"/>
        <w:rPr>
          <w:b/>
          <w:sz w:val="26"/>
          <w:szCs w:val="26"/>
        </w:rPr>
      </w:pPr>
      <w:r w:rsidRPr="007B5BEB">
        <w:rPr>
          <w:b/>
          <w:sz w:val="26"/>
          <w:szCs w:val="26"/>
        </w:rPr>
        <w:t>Considerata</w:t>
      </w:r>
      <w:r>
        <w:rPr>
          <w:sz w:val="26"/>
          <w:szCs w:val="26"/>
        </w:rPr>
        <w:t xml:space="preserve"> la necessità </w:t>
      </w:r>
      <w:r w:rsidR="00401E45">
        <w:rPr>
          <w:sz w:val="26"/>
          <w:szCs w:val="26"/>
        </w:rPr>
        <w:t xml:space="preserve">di </w:t>
      </w:r>
      <w:r w:rsidRPr="007B5BEB">
        <w:rPr>
          <w:b/>
          <w:sz w:val="26"/>
          <w:szCs w:val="26"/>
        </w:rPr>
        <w:t xml:space="preserve">riportare alla </w:t>
      </w:r>
      <w:r w:rsidR="00232FCF" w:rsidRPr="007B5BEB">
        <w:rPr>
          <w:b/>
          <w:sz w:val="26"/>
          <w:szCs w:val="26"/>
        </w:rPr>
        <w:t>normalità</w:t>
      </w:r>
      <w:r w:rsidR="00232FCF">
        <w:rPr>
          <w:b/>
          <w:sz w:val="26"/>
          <w:szCs w:val="26"/>
        </w:rPr>
        <w:t xml:space="preserve">, </w:t>
      </w:r>
      <w:r w:rsidR="00232FCF" w:rsidRPr="00232FCF">
        <w:rPr>
          <w:sz w:val="26"/>
          <w:szCs w:val="26"/>
        </w:rPr>
        <w:t>attraverso</w:t>
      </w:r>
      <w:r w:rsidR="00401E45">
        <w:rPr>
          <w:sz w:val="26"/>
          <w:szCs w:val="26"/>
        </w:rPr>
        <w:t xml:space="preserve"> la Legge di Bilancio 2018, </w:t>
      </w:r>
      <w:r w:rsidRPr="007B5BEB">
        <w:rPr>
          <w:b/>
          <w:sz w:val="26"/>
          <w:szCs w:val="26"/>
        </w:rPr>
        <w:t>i bilanci delle Province – enti costitutivi della Repubblica</w:t>
      </w:r>
      <w:r w:rsidR="00401E45">
        <w:rPr>
          <w:sz w:val="26"/>
          <w:szCs w:val="26"/>
        </w:rPr>
        <w:t xml:space="preserve">, e </w:t>
      </w:r>
      <w:r w:rsidR="00401E45" w:rsidRPr="00401E45">
        <w:rPr>
          <w:b/>
          <w:sz w:val="26"/>
          <w:szCs w:val="26"/>
        </w:rPr>
        <w:t>l’urgenza</w:t>
      </w:r>
      <w:r w:rsidR="00401E45">
        <w:rPr>
          <w:sz w:val="26"/>
          <w:szCs w:val="26"/>
        </w:rPr>
        <w:t xml:space="preserve"> conseguente di </w:t>
      </w:r>
      <w:r>
        <w:rPr>
          <w:sz w:val="26"/>
          <w:szCs w:val="26"/>
        </w:rPr>
        <w:t>interven</w:t>
      </w:r>
      <w:r w:rsidR="00401E45">
        <w:rPr>
          <w:sz w:val="26"/>
          <w:szCs w:val="26"/>
        </w:rPr>
        <w:t xml:space="preserve">ire </w:t>
      </w:r>
      <w:r w:rsidR="002866AC" w:rsidRPr="00401E45">
        <w:rPr>
          <w:b/>
          <w:sz w:val="26"/>
          <w:szCs w:val="26"/>
        </w:rPr>
        <w:t>con</w:t>
      </w:r>
      <w:r w:rsidRPr="00401E45">
        <w:rPr>
          <w:b/>
          <w:sz w:val="26"/>
          <w:szCs w:val="26"/>
        </w:rPr>
        <w:t xml:space="preserve"> questo decreto legge</w:t>
      </w:r>
      <w:r>
        <w:rPr>
          <w:sz w:val="26"/>
          <w:szCs w:val="26"/>
        </w:rPr>
        <w:t xml:space="preserve"> </w:t>
      </w:r>
      <w:r w:rsidR="00401E45">
        <w:rPr>
          <w:sz w:val="26"/>
          <w:szCs w:val="26"/>
        </w:rPr>
        <w:t xml:space="preserve">per </w:t>
      </w:r>
      <w:r w:rsidR="00401E45" w:rsidRPr="00401E45">
        <w:rPr>
          <w:b/>
          <w:sz w:val="26"/>
          <w:szCs w:val="26"/>
        </w:rPr>
        <w:t>fare uscire nel 2017</w:t>
      </w:r>
      <w:r w:rsidRPr="00401E45">
        <w:rPr>
          <w:b/>
          <w:sz w:val="26"/>
          <w:szCs w:val="26"/>
        </w:rPr>
        <w:t xml:space="preserve"> il comparto dalla situazione di emergenza e precarietà</w:t>
      </w:r>
      <w:r w:rsidR="002866AC">
        <w:rPr>
          <w:sz w:val="26"/>
          <w:szCs w:val="26"/>
        </w:rPr>
        <w:t xml:space="preserve">, </w:t>
      </w:r>
      <w:r>
        <w:rPr>
          <w:sz w:val="26"/>
          <w:szCs w:val="26"/>
        </w:rPr>
        <w:t>causata dai tagli irragionevoli imposti</w:t>
      </w:r>
      <w:r w:rsidRPr="00247ECC">
        <w:rPr>
          <w:sz w:val="26"/>
          <w:szCs w:val="26"/>
        </w:rPr>
        <w:t xml:space="preserve"> </w:t>
      </w:r>
      <w:r w:rsidR="00232FCF">
        <w:rPr>
          <w:sz w:val="26"/>
          <w:szCs w:val="26"/>
        </w:rPr>
        <w:t>dal</w:t>
      </w:r>
      <w:r>
        <w:rPr>
          <w:sz w:val="26"/>
          <w:szCs w:val="26"/>
        </w:rPr>
        <w:t xml:space="preserve">le manovre economiche; </w:t>
      </w:r>
    </w:p>
    <w:p w:rsidR="007B5BEB" w:rsidRPr="007B5BEB" w:rsidRDefault="007B5BEB" w:rsidP="007B5BEB">
      <w:pPr>
        <w:pStyle w:val="Paragrafoelenco"/>
        <w:rPr>
          <w:b/>
          <w:sz w:val="26"/>
          <w:szCs w:val="26"/>
        </w:rPr>
      </w:pPr>
    </w:p>
    <w:p w:rsidR="002866AC" w:rsidRDefault="00247ECC" w:rsidP="00247ECC">
      <w:pPr>
        <w:pStyle w:val="Paragrafoelenco"/>
        <w:numPr>
          <w:ilvl w:val="0"/>
          <w:numId w:val="1"/>
        </w:numPr>
        <w:jc w:val="both"/>
        <w:rPr>
          <w:b/>
          <w:sz w:val="26"/>
          <w:szCs w:val="26"/>
        </w:rPr>
      </w:pPr>
      <w:r w:rsidRPr="00247ECC">
        <w:rPr>
          <w:b/>
          <w:sz w:val="26"/>
          <w:szCs w:val="26"/>
        </w:rPr>
        <w:t xml:space="preserve">Considerate le </w:t>
      </w:r>
      <w:r w:rsidR="00105332" w:rsidRPr="00247ECC">
        <w:rPr>
          <w:b/>
          <w:sz w:val="26"/>
          <w:szCs w:val="26"/>
        </w:rPr>
        <w:t>risorse del tutto insufficienti previste dal presente decreto legge</w:t>
      </w:r>
      <w:r w:rsidRPr="00247ECC">
        <w:rPr>
          <w:sz w:val="26"/>
          <w:szCs w:val="26"/>
        </w:rPr>
        <w:t xml:space="preserve"> per la spesa corrente delle funzioni fondamentali, che ammontano a 110 milioni di euro, assolutamente </w:t>
      </w:r>
      <w:r w:rsidR="00401E45">
        <w:rPr>
          <w:sz w:val="26"/>
          <w:szCs w:val="26"/>
        </w:rPr>
        <w:t xml:space="preserve">inadeguate </w:t>
      </w:r>
      <w:r w:rsidR="00232FCF">
        <w:rPr>
          <w:sz w:val="26"/>
          <w:szCs w:val="26"/>
        </w:rPr>
        <w:t xml:space="preserve">a </w:t>
      </w:r>
      <w:r w:rsidR="00232FCF" w:rsidRPr="00247ECC">
        <w:rPr>
          <w:b/>
          <w:sz w:val="26"/>
          <w:szCs w:val="26"/>
        </w:rPr>
        <w:t>coprire</w:t>
      </w:r>
      <w:r w:rsidRPr="00247ECC">
        <w:rPr>
          <w:b/>
          <w:sz w:val="26"/>
          <w:szCs w:val="26"/>
        </w:rPr>
        <w:t xml:space="preserve"> tale squilibrio </w:t>
      </w:r>
      <w:r w:rsidR="002866AC">
        <w:rPr>
          <w:b/>
          <w:sz w:val="26"/>
          <w:szCs w:val="26"/>
        </w:rPr>
        <w:t xml:space="preserve">e </w:t>
      </w:r>
      <w:r w:rsidRPr="00247ECC">
        <w:rPr>
          <w:b/>
          <w:sz w:val="26"/>
          <w:szCs w:val="26"/>
        </w:rPr>
        <w:t>a garantire i servizi essenziali</w:t>
      </w:r>
      <w:r w:rsidR="00232FCF">
        <w:rPr>
          <w:b/>
          <w:sz w:val="26"/>
          <w:szCs w:val="26"/>
        </w:rPr>
        <w:t>;</w:t>
      </w:r>
    </w:p>
    <w:p w:rsidR="00AA79B1" w:rsidRDefault="00AA79B1" w:rsidP="00AA79B1">
      <w:pPr>
        <w:pStyle w:val="Paragrafoelenco"/>
        <w:ind w:left="1068"/>
        <w:jc w:val="both"/>
        <w:rPr>
          <w:b/>
          <w:sz w:val="26"/>
          <w:szCs w:val="26"/>
        </w:rPr>
      </w:pPr>
    </w:p>
    <w:p w:rsidR="007B5BEB" w:rsidRDefault="007B5BEB" w:rsidP="007B5BEB">
      <w:pPr>
        <w:pStyle w:val="Paragrafoelenco"/>
        <w:ind w:left="1068"/>
        <w:jc w:val="center"/>
        <w:rPr>
          <w:b/>
          <w:sz w:val="26"/>
          <w:szCs w:val="26"/>
        </w:rPr>
      </w:pPr>
      <w:bookmarkStart w:id="2" w:name="_Hlk481505451"/>
      <w:bookmarkEnd w:id="1"/>
      <w:r w:rsidRPr="007B5BEB">
        <w:rPr>
          <w:b/>
          <w:sz w:val="26"/>
          <w:szCs w:val="26"/>
        </w:rPr>
        <w:t>SI</w:t>
      </w:r>
      <w:r>
        <w:rPr>
          <w:sz w:val="26"/>
          <w:szCs w:val="26"/>
        </w:rPr>
        <w:t xml:space="preserve"> </w:t>
      </w:r>
      <w:r w:rsidRPr="007B5BEB">
        <w:rPr>
          <w:b/>
          <w:sz w:val="26"/>
          <w:szCs w:val="26"/>
        </w:rPr>
        <w:t>CHIEDE</w:t>
      </w:r>
    </w:p>
    <w:p w:rsidR="007B5BEB" w:rsidRPr="007F6110" w:rsidRDefault="007B5BEB" w:rsidP="007B5BEB">
      <w:pPr>
        <w:pStyle w:val="Paragrafoelenco"/>
        <w:ind w:left="1068"/>
        <w:jc w:val="center"/>
        <w:rPr>
          <w:sz w:val="26"/>
          <w:szCs w:val="26"/>
        </w:rPr>
      </w:pPr>
    </w:p>
    <w:p w:rsidR="00AA79B1" w:rsidRDefault="00D27B10" w:rsidP="002866AC">
      <w:pPr>
        <w:pStyle w:val="Paragrafoelenco"/>
        <w:numPr>
          <w:ilvl w:val="0"/>
          <w:numId w:val="9"/>
        </w:numPr>
        <w:jc w:val="both"/>
        <w:rPr>
          <w:sz w:val="26"/>
          <w:szCs w:val="26"/>
        </w:rPr>
      </w:pPr>
      <w:r>
        <w:rPr>
          <w:b/>
          <w:sz w:val="26"/>
          <w:szCs w:val="26"/>
        </w:rPr>
        <w:t>v</w:t>
      </w:r>
      <w:r w:rsidR="00F742F4">
        <w:rPr>
          <w:b/>
          <w:sz w:val="26"/>
          <w:szCs w:val="26"/>
        </w:rPr>
        <w:t xml:space="preserve">isto lo squilibrio accertato, </w:t>
      </w:r>
      <w:r w:rsidR="00AA79B1" w:rsidRPr="007B5BEB">
        <w:rPr>
          <w:b/>
          <w:sz w:val="26"/>
          <w:szCs w:val="26"/>
        </w:rPr>
        <w:t>di</w:t>
      </w:r>
      <w:r w:rsidR="00AA79B1" w:rsidRPr="007B5BEB">
        <w:rPr>
          <w:sz w:val="26"/>
          <w:szCs w:val="26"/>
        </w:rPr>
        <w:t xml:space="preserve"> </w:t>
      </w:r>
      <w:r w:rsidR="00AA79B1" w:rsidRPr="007B5BEB">
        <w:rPr>
          <w:b/>
          <w:sz w:val="26"/>
          <w:szCs w:val="26"/>
        </w:rPr>
        <w:t>incrementare le risorse previste all’art. 20 comma 1</w:t>
      </w:r>
      <w:r w:rsidR="00247ECC" w:rsidRPr="007B5BEB">
        <w:rPr>
          <w:sz w:val="26"/>
          <w:szCs w:val="26"/>
        </w:rPr>
        <w:t xml:space="preserve"> </w:t>
      </w:r>
      <w:r w:rsidR="00247ECC" w:rsidRPr="007B5BEB">
        <w:rPr>
          <w:b/>
          <w:sz w:val="26"/>
          <w:szCs w:val="26"/>
        </w:rPr>
        <w:t>per la sola spesa corrente delle</w:t>
      </w:r>
      <w:r w:rsidR="00247ECC" w:rsidRPr="007B5BEB">
        <w:rPr>
          <w:sz w:val="26"/>
          <w:szCs w:val="26"/>
        </w:rPr>
        <w:t xml:space="preserve"> </w:t>
      </w:r>
      <w:r w:rsidR="00247ECC" w:rsidRPr="007B5BEB">
        <w:rPr>
          <w:b/>
          <w:sz w:val="26"/>
          <w:szCs w:val="26"/>
        </w:rPr>
        <w:t>funzioni</w:t>
      </w:r>
      <w:r w:rsidR="00AA79B1" w:rsidRPr="007B5BEB">
        <w:rPr>
          <w:b/>
          <w:sz w:val="26"/>
          <w:szCs w:val="26"/>
        </w:rPr>
        <w:t xml:space="preserve"> fondamentali</w:t>
      </w:r>
      <w:r w:rsidR="00247ECC" w:rsidRPr="007B5BEB">
        <w:rPr>
          <w:b/>
          <w:sz w:val="26"/>
          <w:szCs w:val="26"/>
        </w:rPr>
        <w:t xml:space="preserve"> in misura tale da </w:t>
      </w:r>
      <w:r w:rsidR="00F742F4">
        <w:rPr>
          <w:b/>
          <w:sz w:val="26"/>
          <w:szCs w:val="26"/>
        </w:rPr>
        <w:t>garantire</w:t>
      </w:r>
      <w:r w:rsidR="00247ECC" w:rsidRPr="007B5BEB">
        <w:rPr>
          <w:sz w:val="26"/>
          <w:szCs w:val="26"/>
        </w:rPr>
        <w:t xml:space="preserve"> l’effettivo esercizio delle funzioni fondamentali e </w:t>
      </w:r>
      <w:r w:rsidR="00247ECC" w:rsidRPr="007B5BEB">
        <w:rPr>
          <w:b/>
          <w:sz w:val="26"/>
          <w:szCs w:val="26"/>
        </w:rPr>
        <w:t>assicurare l’erogazione</w:t>
      </w:r>
      <w:r w:rsidR="00247ECC" w:rsidRPr="007B5BEB">
        <w:rPr>
          <w:sz w:val="26"/>
          <w:szCs w:val="26"/>
        </w:rPr>
        <w:t xml:space="preserve"> </w:t>
      </w:r>
      <w:r w:rsidR="007B5BEB" w:rsidRPr="007B5BEB">
        <w:rPr>
          <w:sz w:val="26"/>
          <w:szCs w:val="26"/>
        </w:rPr>
        <w:t>dei servizi</w:t>
      </w:r>
      <w:r w:rsidR="00247ECC" w:rsidRPr="007B5BEB">
        <w:rPr>
          <w:sz w:val="26"/>
          <w:szCs w:val="26"/>
        </w:rPr>
        <w:t xml:space="preserve"> essenziali anche a tutela della sicurezza dei cittadini</w:t>
      </w:r>
      <w:r w:rsidR="007B5BEB">
        <w:rPr>
          <w:sz w:val="26"/>
          <w:szCs w:val="26"/>
        </w:rPr>
        <w:t xml:space="preserve">; </w:t>
      </w:r>
      <w:r w:rsidR="00247ECC" w:rsidRPr="007B5BEB">
        <w:rPr>
          <w:sz w:val="26"/>
          <w:szCs w:val="26"/>
        </w:rPr>
        <w:t xml:space="preserve">  </w:t>
      </w:r>
    </w:p>
    <w:p w:rsidR="007B5BEB" w:rsidRPr="007B5BEB" w:rsidRDefault="007B5BEB" w:rsidP="007B5BEB">
      <w:pPr>
        <w:pStyle w:val="Paragrafoelenco"/>
        <w:jc w:val="both"/>
        <w:rPr>
          <w:sz w:val="26"/>
          <w:szCs w:val="26"/>
        </w:rPr>
      </w:pPr>
    </w:p>
    <w:p w:rsidR="007B5BEB" w:rsidRPr="00F742F4" w:rsidRDefault="00AA79B1" w:rsidP="00F742F4">
      <w:pPr>
        <w:pStyle w:val="Paragrafoelenco"/>
        <w:numPr>
          <w:ilvl w:val="0"/>
          <w:numId w:val="9"/>
        </w:numPr>
        <w:jc w:val="both"/>
        <w:rPr>
          <w:b/>
          <w:sz w:val="26"/>
          <w:szCs w:val="26"/>
        </w:rPr>
      </w:pPr>
      <w:r w:rsidRPr="00247ECC">
        <w:rPr>
          <w:sz w:val="26"/>
          <w:szCs w:val="26"/>
        </w:rPr>
        <w:t xml:space="preserve">di </w:t>
      </w:r>
      <w:r w:rsidR="00F742F4">
        <w:rPr>
          <w:b/>
          <w:sz w:val="26"/>
          <w:szCs w:val="26"/>
        </w:rPr>
        <w:t xml:space="preserve">incrementare di almeno 200 milioni </w:t>
      </w:r>
      <w:r w:rsidRPr="00247ECC">
        <w:rPr>
          <w:b/>
          <w:sz w:val="26"/>
          <w:szCs w:val="26"/>
        </w:rPr>
        <w:t>le risorse previste all’art</w:t>
      </w:r>
      <w:r w:rsidR="002866AC">
        <w:rPr>
          <w:b/>
          <w:sz w:val="26"/>
          <w:szCs w:val="26"/>
        </w:rPr>
        <w:t>.</w:t>
      </w:r>
      <w:r w:rsidRPr="00247ECC">
        <w:rPr>
          <w:b/>
          <w:sz w:val="26"/>
          <w:szCs w:val="26"/>
        </w:rPr>
        <w:t xml:space="preserve">20 comma 3 per </w:t>
      </w:r>
      <w:r w:rsidR="002866AC">
        <w:rPr>
          <w:b/>
          <w:sz w:val="26"/>
          <w:szCs w:val="26"/>
        </w:rPr>
        <w:t xml:space="preserve">la spesa in conto capitale </w:t>
      </w:r>
      <w:r w:rsidR="00401E45" w:rsidRPr="00401E45">
        <w:rPr>
          <w:sz w:val="26"/>
          <w:szCs w:val="26"/>
        </w:rPr>
        <w:t>per</w:t>
      </w:r>
      <w:r w:rsidR="00401E45">
        <w:rPr>
          <w:b/>
          <w:sz w:val="26"/>
          <w:szCs w:val="26"/>
        </w:rPr>
        <w:t xml:space="preserve"> </w:t>
      </w:r>
      <w:r w:rsidRPr="00247ECC">
        <w:rPr>
          <w:sz w:val="26"/>
          <w:szCs w:val="26"/>
        </w:rPr>
        <w:t xml:space="preserve">la </w:t>
      </w:r>
      <w:r w:rsidRPr="00401E45">
        <w:rPr>
          <w:b/>
          <w:sz w:val="26"/>
          <w:szCs w:val="26"/>
        </w:rPr>
        <w:t xml:space="preserve">manutenzione straordinaria delle </w:t>
      </w:r>
      <w:r w:rsidR="00F742F4" w:rsidRPr="00401E45">
        <w:rPr>
          <w:b/>
          <w:sz w:val="26"/>
          <w:szCs w:val="26"/>
        </w:rPr>
        <w:t>strade</w:t>
      </w:r>
      <w:r w:rsidR="00F742F4" w:rsidRPr="00247ECC">
        <w:rPr>
          <w:sz w:val="26"/>
          <w:szCs w:val="26"/>
        </w:rPr>
        <w:t xml:space="preserve"> </w:t>
      </w:r>
      <w:r w:rsidR="00F742F4">
        <w:rPr>
          <w:sz w:val="26"/>
          <w:szCs w:val="26"/>
        </w:rPr>
        <w:t>nonché</w:t>
      </w:r>
      <w:r w:rsidR="002866AC">
        <w:rPr>
          <w:sz w:val="26"/>
          <w:szCs w:val="26"/>
        </w:rPr>
        <w:t xml:space="preserve"> quelle </w:t>
      </w:r>
      <w:r w:rsidR="002866AC" w:rsidRPr="00401E45">
        <w:rPr>
          <w:b/>
          <w:sz w:val="26"/>
          <w:szCs w:val="26"/>
        </w:rPr>
        <w:t xml:space="preserve">previste dall’art. 25 </w:t>
      </w:r>
      <w:r w:rsidR="002866AC">
        <w:rPr>
          <w:sz w:val="26"/>
          <w:szCs w:val="26"/>
        </w:rPr>
        <w:t xml:space="preserve">per </w:t>
      </w:r>
      <w:r w:rsidR="00401E45">
        <w:rPr>
          <w:sz w:val="26"/>
          <w:szCs w:val="26"/>
        </w:rPr>
        <w:t>l’edilizia</w:t>
      </w:r>
      <w:r w:rsidR="002866AC" w:rsidRPr="00401E45">
        <w:rPr>
          <w:b/>
          <w:sz w:val="26"/>
          <w:szCs w:val="26"/>
        </w:rPr>
        <w:t xml:space="preserve"> </w:t>
      </w:r>
      <w:r w:rsidR="00F742F4" w:rsidRPr="00401E45">
        <w:rPr>
          <w:b/>
          <w:sz w:val="26"/>
          <w:szCs w:val="26"/>
        </w:rPr>
        <w:t>scolastica</w:t>
      </w:r>
      <w:r w:rsidR="00F742F4">
        <w:rPr>
          <w:sz w:val="26"/>
          <w:szCs w:val="26"/>
        </w:rPr>
        <w:t>, così</w:t>
      </w:r>
      <w:r w:rsidR="00401E45">
        <w:rPr>
          <w:sz w:val="26"/>
          <w:szCs w:val="26"/>
        </w:rPr>
        <w:t xml:space="preserve"> da avviare un </w:t>
      </w:r>
      <w:r w:rsidR="00401E45" w:rsidRPr="00401E45">
        <w:rPr>
          <w:b/>
          <w:sz w:val="26"/>
          <w:szCs w:val="26"/>
        </w:rPr>
        <w:t xml:space="preserve">Piano di investimenti </w:t>
      </w:r>
      <w:r w:rsidR="002866AC" w:rsidRPr="00401E45">
        <w:rPr>
          <w:b/>
          <w:sz w:val="26"/>
          <w:szCs w:val="26"/>
        </w:rPr>
        <w:t>per la sicurezza</w:t>
      </w:r>
      <w:r w:rsidR="00F742F4">
        <w:rPr>
          <w:b/>
          <w:sz w:val="26"/>
          <w:szCs w:val="26"/>
        </w:rPr>
        <w:t xml:space="preserve"> d</w:t>
      </w:r>
      <w:r w:rsidR="00F742F4" w:rsidRPr="00F742F4">
        <w:rPr>
          <w:b/>
          <w:sz w:val="26"/>
          <w:szCs w:val="26"/>
        </w:rPr>
        <w:t>e</w:t>
      </w:r>
      <w:r w:rsidR="00F742F4">
        <w:rPr>
          <w:b/>
          <w:sz w:val="26"/>
          <w:szCs w:val="26"/>
        </w:rPr>
        <w:t xml:space="preserve">i </w:t>
      </w:r>
      <w:r w:rsidR="002866AC" w:rsidRPr="00F742F4">
        <w:rPr>
          <w:b/>
          <w:sz w:val="26"/>
          <w:szCs w:val="26"/>
        </w:rPr>
        <w:t>cittadini</w:t>
      </w:r>
      <w:r w:rsidR="007B5BEB" w:rsidRPr="00F742F4">
        <w:rPr>
          <w:b/>
          <w:sz w:val="26"/>
          <w:szCs w:val="26"/>
        </w:rPr>
        <w:t xml:space="preserve">; </w:t>
      </w:r>
    </w:p>
    <w:p w:rsidR="007B5BEB" w:rsidRPr="007B5BEB" w:rsidRDefault="007B5BEB" w:rsidP="007B5BEB">
      <w:pPr>
        <w:pStyle w:val="Paragrafoelenco"/>
        <w:rPr>
          <w:b/>
          <w:sz w:val="26"/>
          <w:szCs w:val="26"/>
        </w:rPr>
      </w:pPr>
    </w:p>
    <w:p w:rsidR="007B5BEB" w:rsidRPr="00097EA5" w:rsidRDefault="007B5BEB" w:rsidP="007B5BEB">
      <w:pPr>
        <w:pStyle w:val="Paragrafoelenco"/>
        <w:numPr>
          <w:ilvl w:val="0"/>
          <w:numId w:val="9"/>
        </w:numPr>
        <w:jc w:val="both"/>
        <w:rPr>
          <w:b/>
          <w:sz w:val="26"/>
          <w:szCs w:val="26"/>
        </w:rPr>
      </w:pPr>
      <w:r w:rsidRPr="007B5BEB">
        <w:rPr>
          <w:sz w:val="26"/>
          <w:szCs w:val="26"/>
        </w:rPr>
        <w:t xml:space="preserve">di </w:t>
      </w:r>
      <w:r w:rsidRPr="007B5BEB">
        <w:rPr>
          <w:b/>
          <w:sz w:val="26"/>
          <w:szCs w:val="26"/>
        </w:rPr>
        <w:t>individuare le opportune modalità</w:t>
      </w:r>
      <w:r w:rsidRPr="007B5BEB">
        <w:rPr>
          <w:sz w:val="26"/>
          <w:szCs w:val="26"/>
        </w:rPr>
        <w:t xml:space="preserve"> di approvazione </w:t>
      </w:r>
      <w:r w:rsidRPr="00401E45">
        <w:rPr>
          <w:b/>
          <w:sz w:val="26"/>
          <w:szCs w:val="26"/>
        </w:rPr>
        <w:t xml:space="preserve">dei bilanci 2017, </w:t>
      </w:r>
      <w:r w:rsidRPr="007B5BEB">
        <w:rPr>
          <w:sz w:val="26"/>
          <w:szCs w:val="26"/>
        </w:rPr>
        <w:t xml:space="preserve">alla stregua di quanto avvenuto nel 2016, </w:t>
      </w:r>
      <w:r w:rsidRPr="00401E45">
        <w:rPr>
          <w:b/>
          <w:sz w:val="26"/>
          <w:szCs w:val="26"/>
        </w:rPr>
        <w:t xml:space="preserve">senza l’obbligo di conseguimento </w:t>
      </w:r>
      <w:r w:rsidR="00401E45" w:rsidRPr="00401E45">
        <w:rPr>
          <w:b/>
          <w:sz w:val="26"/>
          <w:szCs w:val="26"/>
        </w:rPr>
        <w:t>a preventivo</w:t>
      </w:r>
      <w:r w:rsidR="00401E45">
        <w:rPr>
          <w:sz w:val="26"/>
          <w:szCs w:val="26"/>
        </w:rPr>
        <w:t xml:space="preserve"> </w:t>
      </w:r>
      <w:r w:rsidRPr="00401E45">
        <w:rPr>
          <w:b/>
          <w:sz w:val="26"/>
          <w:szCs w:val="26"/>
        </w:rPr>
        <w:t xml:space="preserve">del saldo non negativo di finanza </w:t>
      </w:r>
      <w:r w:rsidR="00401E45" w:rsidRPr="00401E45">
        <w:rPr>
          <w:b/>
          <w:sz w:val="26"/>
          <w:szCs w:val="26"/>
        </w:rPr>
        <w:t>pubblica,</w:t>
      </w:r>
      <w:r w:rsidRPr="007B5BEB">
        <w:rPr>
          <w:sz w:val="26"/>
          <w:szCs w:val="26"/>
        </w:rPr>
        <w:t xml:space="preserve"> stante il </w:t>
      </w:r>
      <w:r w:rsidRPr="00401E45">
        <w:rPr>
          <w:sz w:val="26"/>
          <w:szCs w:val="26"/>
        </w:rPr>
        <w:t>permanere della possibilità di applicazione deg</w:t>
      </w:r>
      <w:r w:rsidR="00097EA5">
        <w:rPr>
          <w:sz w:val="26"/>
          <w:szCs w:val="26"/>
        </w:rPr>
        <w:t>li avanzi in fase previsionale;</w:t>
      </w:r>
    </w:p>
    <w:p w:rsidR="00097EA5" w:rsidRPr="00097EA5" w:rsidRDefault="00097EA5" w:rsidP="00097EA5">
      <w:pPr>
        <w:pStyle w:val="Paragrafoelenco"/>
        <w:rPr>
          <w:b/>
          <w:sz w:val="26"/>
          <w:szCs w:val="26"/>
        </w:rPr>
      </w:pPr>
    </w:p>
    <w:p w:rsidR="00097EA5" w:rsidRPr="00097EA5" w:rsidRDefault="00097EA5" w:rsidP="00097EA5">
      <w:pPr>
        <w:pStyle w:val="Paragrafoelenco"/>
        <w:numPr>
          <w:ilvl w:val="0"/>
          <w:numId w:val="9"/>
        </w:numPr>
        <w:jc w:val="both"/>
        <w:rPr>
          <w:sz w:val="26"/>
          <w:szCs w:val="26"/>
        </w:rPr>
      </w:pPr>
      <w:r>
        <w:rPr>
          <w:sz w:val="26"/>
          <w:szCs w:val="26"/>
        </w:rPr>
        <w:t>a</w:t>
      </w:r>
      <w:r w:rsidRPr="00097EA5">
        <w:rPr>
          <w:sz w:val="26"/>
          <w:szCs w:val="26"/>
        </w:rPr>
        <w:t xml:space="preserve">l fine di liberare risorse sulla parte corrente, </w:t>
      </w:r>
      <w:r w:rsidRPr="00771199">
        <w:rPr>
          <w:b/>
          <w:sz w:val="26"/>
          <w:szCs w:val="26"/>
        </w:rPr>
        <w:t xml:space="preserve">di rendere possibile una vera ristrutturazione del debito </w:t>
      </w:r>
      <w:r w:rsidR="00771199" w:rsidRPr="00771199">
        <w:rPr>
          <w:b/>
          <w:sz w:val="26"/>
          <w:szCs w:val="26"/>
        </w:rPr>
        <w:t xml:space="preserve">- </w:t>
      </w:r>
      <w:r w:rsidRPr="00771199">
        <w:rPr>
          <w:b/>
          <w:sz w:val="26"/>
          <w:szCs w:val="26"/>
        </w:rPr>
        <w:t>e non la sola rinegoziazione</w:t>
      </w:r>
      <w:r w:rsidRPr="00097EA5">
        <w:rPr>
          <w:sz w:val="26"/>
          <w:szCs w:val="26"/>
        </w:rPr>
        <w:t>, di fatto limitata soltanto ai prestiti C</w:t>
      </w:r>
      <w:r w:rsidR="00771199">
        <w:rPr>
          <w:sz w:val="26"/>
          <w:szCs w:val="26"/>
        </w:rPr>
        <w:t xml:space="preserve">assa </w:t>
      </w:r>
      <w:r w:rsidRPr="00097EA5">
        <w:rPr>
          <w:sz w:val="26"/>
          <w:szCs w:val="26"/>
        </w:rPr>
        <w:t>D</w:t>
      </w:r>
      <w:r w:rsidR="00771199">
        <w:rPr>
          <w:sz w:val="26"/>
          <w:szCs w:val="26"/>
        </w:rPr>
        <w:t xml:space="preserve">epositi e </w:t>
      </w:r>
      <w:r w:rsidRPr="00097EA5">
        <w:rPr>
          <w:sz w:val="26"/>
          <w:szCs w:val="26"/>
        </w:rPr>
        <w:t>P</w:t>
      </w:r>
      <w:r w:rsidR="00771199">
        <w:rPr>
          <w:sz w:val="26"/>
          <w:szCs w:val="26"/>
        </w:rPr>
        <w:t xml:space="preserve">restiti - </w:t>
      </w:r>
      <w:r w:rsidRPr="00097EA5">
        <w:rPr>
          <w:sz w:val="26"/>
          <w:szCs w:val="26"/>
        </w:rPr>
        <w:t xml:space="preserve"> così come è stato consentito alle Regioni (art. 45 D.L. 66/2014 convertito in L. 89/2014).</w:t>
      </w:r>
    </w:p>
    <w:p w:rsidR="00097EA5" w:rsidRPr="00097EA5" w:rsidRDefault="00097EA5" w:rsidP="00097EA5">
      <w:pPr>
        <w:ind w:left="360"/>
        <w:jc w:val="both"/>
        <w:rPr>
          <w:b/>
          <w:sz w:val="26"/>
          <w:szCs w:val="26"/>
        </w:rPr>
      </w:pPr>
    </w:p>
    <w:p w:rsidR="007B5BEB" w:rsidRDefault="007B5BEB" w:rsidP="007B5BEB">
      <w:pPr>
        <w:pStyle w:val="Paragrafoelenco"/>
        <w:rPr>
          <w:sz w:val="26"/>
          <w:szCs w:val="26"/>
        </w:rPr>
      </w:pPr>
    </w:p>
    <w:p w:rsidR="002866AC" w:rsidRDefault="002866AC" w:rsidP="002866AC">
      <w:pPr>
        <w:pStyle w:val="Paragrafoelenco"/>
        <w:jc w:val="center"/>
        <w:rPr>
          <w:b/>
          <w:sz w:val="26"/>
          <w:szCs w:val="26"/>
        </w:rPr>
      </w:pPr>
      <w:r w:rsidRPr="002866AC">
        <w:rPr>
          <w:b/>
          <w:sz w:val="26"/>
          <w:szCs w:val="26"/>
        </w:rPr>
        <w:t>SI CHIEDE INOLTRE</w:t>
      </w:r>
    </w:p>
    <w:p w:rsidR="002866AC" w:rsidRPr="002866AC" w:rsidRDefault="002866AC" w:rsidP="002866AC">
      <w:pPr>
        <w:pStyle w:val="Paragrafoelenco"/>
        <w:jc w:val="center"/>
        <w:rPr>
          <w:b/>
          <w:sz w:val="26"/>
          <w:szCs w:val="26"/>
        </w:rPr>
      </w:pPr>
    </w:p>
    <w:p w:rsidR="007B5BEB" w:rsidRPr="007B5BEB" w:rsidRDefault="00AA79B1" w:rsidP="007B5BEB">
      <w:pPr>
        <w:pStyle w:val="Paragrafoelenco"/>
        <w:numPr>
          <w:ilvl w:val="0"/>
          <w:numId w:val="9"/>
        </w:numPr>
        <w:jc w:val="both"/>
        <w:rPr>
          <w:b/>
          <w:sz w:val="26"/>
          <w:szCs w:val="26"/>
        </w:rPr>
      </w:pPr>
      <w:r w:rsidRPr="007B5BEB">
        <w:rPr>
          <w:sz w:val="26"/>
          <w:szCs w:val="26"/>
        </w:rPr>
        <w:t xml:space="preserve">Considerato che il dissesto di </w:t>
      </w:r>
      <w:r w:rsidRPr="007B5BEB">
        <w:rPr>
          <w:b/>
          <w:sz w:val="26"/>
          <w:szCs w:val="26"/>
        </w:rPr>
        <w:t xml:space="preserve">3 Province e il </w:t>
      </w:r>
      <w:proofErr w:type="spellStart"/>
      <w:r w:rsidRPr="007B5BEB">
        <w:rPr>
          <w:b/>
          <w:sz w:val="26"/>
          <w:szCs w:val="26"/>
        </w:rPr>
        <w:t>pre</w:t>
      </w:r>
      <w:proofErr w:type="spellEnd"/>
      <w:r w:rsidRPr="007B5BEB">
        <w:rPr>
          <w:b/>
          <w:sz w:val="26"/>
          <w:szCs w:val="26"/>
        </w:rPr>
        <w:t xml:space="preserve"> -</w:t>
      </w:r>
      <w:r w:rsidR="00847F43">
        <w:rPr>
          <w:b/>
          <w:sz w:val="26"/>
          <w:szCs w:val="26"/>
        </w:rPr>
        <w:t xml:space="preserve"> </w:t>
      </w:r>
      <w:r w:rsidRPr="007B5BEB">
        <w:rPr>
          <w:b/>
          <w:sz w:val="26"/>
          <w:szCs w:val="26"/>
        </w:rPr>
        <w:t>dissesto di altre 10 è stato indotto</w:t>
      </w:r>
      <w:r w:rsidRPr="007B5BEB">
        <w:rPr>
          <w:sz w:val="26"/>
          <w:szCs w:val="26"/>
        </w:rPr>
        <w:t xml:space="preserve"> dai prelievi forzosi imposti dalle manovre economiche, </w:t>
      </w:r>
      <w:r w:rsidRPr="007B5BEB">
        <w:rPr>
          <w:b/>
          <w:sz w:val="26"/>
          <w:szCs w:val="26"/>
        </w:rPr>
        <w:t>si chiede</w:t>
      </w:r>
      <w:r w:rsidRPr="007B5BEB">
        <w:rPr>
          <w:sz w:val="26"/>
          <w:szCs w:val="26"/>
        </w:rPr>
        <w:t xml:space="preserve"> l’istituzione di un </w:t>
      </w:r>
      <w:r w:rsidRPr="007B5BEB">
        <w:rPr>
          <w:b/>
          <w:sz w:val="26"/>
          <w:szCs w:val="26"/>
        </w:rPr>
        <w:t>fondo straordinario</w:t>
      </w:r>
      <w:r w:rsidRPr="007B5BEB">
        <w:rPr>
          <w:sz w:val="26"/>
          <w:szCs w:val="26"/>
        </w:rPr>
        <w:t xml:space="preserve"> che consenta a questi enti di tornare quanto prima possibile in situazione di</w:t>
      </w:r>
      <w:r w:rsidR="007B5BEB">
        <w:rPr>
          <w:sz w:val="26"/>
          <w:szCs w:val="26"/>
        </w:rPr>
        <w:t xml:space="preserve"> normale stabilità finanziaria.</w:t>
      </w:r>
    </w:p>
    <w:p w:rsidR="007B5BEB" w:rsidRPr="007B5BEB" w:rsidRDefault="007B5BEB" w:rsidP="007B5BEB">
      <w:pPr>
        <w:pStyle w:val="Paragrafoelenco"/>
        <w:rPr>
          <w:sz w:val="26"/>
          <w:szCs w:val="26"/>
        </w:rPr>
      </w:pPr>
    </w:p>
    <w:p w:rsidR="007B5BEB" w:rsidRPr="007B5BEB" w:rsidRDefault="00E50127" w:rsidP="007B5BEB">
      <w:pPr>
        <w:pStyle w:val="Paragrafoelenco"/>
        <w:numPr>
          <w:ilvl w:val="0"/>
          <w:numId w:val="9"/>
        </w:numPr>
        <w:jc w:val="both"/>
        <w:rPr>
          <w:b/>
          <w:sz w:val="26"/>
          <w:szCs w:val="26"/>
        </w:rPr>
      </w:pPr>
      <w:r w:rsidRPr="007B5BEB">
        <w:rPr>
          <w:sz w:val="26"/>
          <w:szCs w:val="26"/>
        </w:rPr>
        <w:t>Al fine di potere permettere alle Province di esercitare l’</w:t>
      </w:r>
      <w:r w:rsidR="00AA79B1" w:rsidRPr="007B5BEB">
        <w:rPr>
          <w:sz w:val="26"/>
          <w:szCs w:val="26"/>
        </w:rPr>
        <w:t xml:space="preserve">autonomia organizzativa, </w:t>
      </w:r>
      <w:r w:rsidRPr="007B5BEB">
        <w:rPr>
          <w:sz w:val="26"/>
          <w:szCs w:val="26"/>
        </w:rPr>
        <w:t xml:space="preserve">garantita dalla Costituzione </w:t>
      </w:r>
      <w:r w:rsidR="00AA79B1" w:rsidRPr="007B5BEB">
        <w:rPr>
          <w:sz w:val="26"/>
          <w:szCs w:val="26"/>
        </w:rPr>
        <w:t xml:space="preserve">al pari delle altre istituzioni territoriali, </w:t>
      </w:r>
      <w:r w:rsidR="00AA79B1" w:rsidRPr="007B5BEB">
        <w:rPr>
          <w:b/>
          <w:sz w:val="26"/>
          <w:szCs w:val="26"/>
        </w:rPr>
        <w:t>si chiede</w:t>
      </w:r>
      <w:r w:rsidR="00AA79B1" w:rsidRPr="007B5BEB">
        <w:rPr>
          <w:sz w:val="26"/>
          <w:szCs w:val="26"/>
        </w:rPr>
        <w:t xml:space="preserve"> </w:t>
      </w:r>
      <w:r w:rsidR="00AA79B1" w:rsidRPr="007B5BEB">
        <w:rPr>
          <w:b/>
          <w:sz w:val="26"/>
          <w:szCs w:val="26"/>
        </w:rPr>
        <w:t>l’eliminazione di tutti i vincoli che impediscono</w:t>
      </w:r>
      <w:r w:rsidRPr="007B5BEB">
        <w:rPr>
          <w:b/>
          <w:sz w:val="26"/>
          <w:szCs w:val="26"/>
        </w:rPr>
        <w:t xml:space="preserve"> una effici</w:t>
      </w:r>
      <w:r w:rsidR="00AA79B1" w:rsidRPr="007B5BEB">
        <w:rPr>
          <w:b/>
          <w:sz w:val="26"/>
          <w:szCs w:val="26"/>
        </w:rPr>
        <w:t>e</w:t>
      </w:r>
      <w:r w:rsidRPr="007B5BEB">
        <w:rPr>
          <w:b/>
          <w:sz w:val="26"/>
          <w:szCs w:val="26"/>
        </w:rPr>
        <w:t>nte</w:t>
      </w:r>
      <w:r w:rsidR="00AA79B1" w:rsidRPr="007B5BEB">
        <w:rPr>
          <w:b/>
          <w:sz w:val="26"/>
          <w:szCs w:val="26"/>
        </w:rPr>
        <w:t xml:space="preserve"> gestione delle risorse umane</w:t>
      </w:r>
      <w:r w:rsidR="00AA79B1" w:rsidRPr="007B5BEB">
        <w:rPr>
          <w:sz w:val="26"/>
          <w:szCs w:val="26"/>
        </w:rPr>
        <w:t>, ad esclusione di quelli finanziari previsti dal comma 420 della Legge 190/15 (riduzione del 50% della spesa del personale</w:t>
      </w:r>
      <w:r w:rsidR="00232FCF">
        <w:rPr>
          <w:sz w:val="26"/>
          <w:szCs w:val="26"/>
        </w:rPr>
        <w:t xml:space="preserve"> del 2014)</w:t>
      </w:r>
      <w:r w:rsidRPr="007B5BEB">
        <w:rPr>
          <w:sz w:val="26"/>
          <w:szCs w:val="26"/>
        </w:rPr>
        <w:t xml:space="preserve">. </w:t>
      </w:r>
    </w:p>
    <w:p w:rsidR="007B5BEB" w:rsidRPr="007B5BEB" w:rsidRDefault="007B5BEB" w:rsidP="007B5BEB">
      <w:pPr>
        <w:pStyle w:val="Paragrafoelenco"/>
        <w:rPr>
          <w:sz w:val="26"/>
          <w:szCs w:val="26"/>
        </w:rPr>
      </w:pPr>
    </w:p>
    <w:p w:rsidR="007B5BEB" w:rsidRPr="007B5BEB" w:rsidRDefault="00E50127" w:rsidP="007B5BEB">
      <w:pPr>
        <w:pStyle w:val="Paragrafoelenco"/>
        <w:numPr>
          <w:ilvl w:val="0"/>
          <w:numId w:val="9"/>
        </w:numPr>
        <w:jc w:val="both"/>
        <w:rPr>
          <w:b/>
          <w:sz w:val="26"/>
          <w:szCs w:val="26"/>
        </w:rPr>
      </w:pPr>
      <w:r w:rsidRPr="007B5BEB">
        <w:rPr>
          <w:sz w:val="26"/>
          <w:szCs w:val="26"/>
        </w:rPr>
        <w:t xml:space="preserve">Considerato che il </w:t>
      </w:r>
      <w:r w:rsidRPr="007B5BEB">
        <w:rPr>
          <w:b/>
          <w:sz w:val="26"/>
          <w:szCs w:val="26"/>
        </w:rPr>
        <w:t xml:space="preserve">comparto Province nel complesso ha rispettato il </w:t>
      </w:r>
      <w:r w:rsidR="00232FCF">
        <w:rPr>
          <w:b/>
          <w:sz w:val="26"/>
          <w:szCs w:val="26"/>
        </w:rPr>
        <w:t xml:space="preserve">saldo di finanza pubblica </w:t>
      </w:r>
      <w:r w:rsidRPr="007B5BEB">
        <w:rPr>
          <w:b/>
          <w:sz w:val="26"/>
          <w:szCs w:val="26"/>
        </w:rPr>
        <w:t>2016</w:t>
      </w:r>
      <w:r w:rsidRPr="007B5BEB">
        <w:rPr>
          <w:sz w:val="26"/>
          <w:szCs w:val="26"/>
        </w:rPr>
        <w:t xml:space="preserve">, </w:t>
      </w:r>
      <w:r w:rsidRPr="007B5BEB">
        <w:rPr>
          <w:b/>
          <w:sz w:val="26"/>
          <w:szCs w:val="26"/>
        </w:rPr>
        <w:t>si chiede la</w:t>
      </w:r>
      <w:r w:rsidR="00F75AC8">
        <w:rPr>
          <w:b/>
          <w:sz w:val="26"/>
          <w:szCs w:val="26"/>
        </w:rPr>
        <w:t xml:space="preserve"> cancellazione totale delle</w:t>
      </w:r>
      <w:r w:rsidRPr="007B5BEB">
        <w:rPr>
          <w:b/>
          <w:sz w:val="26"/>
          <w:szCs w:val="26"/>
        </w:rPr>
        <w:t xml:space="preserve"> sanzioni</w:t>
      </w:r>
      <w:r w:rsidRPr="007B5BEB">
        <w:rPr>
          <w:sz w:val="26"/>
          <w:szCs w:val="26"/>
        </w:rPr>
        <w:t xml:space="preserve"> previste per quegli enti che non hanno potuto rispettare il vincolo a causa dei tagli, poiché queste sanzioni sarebbero una punizione ingiustificata e nel concreto interverrebbero sui bilanci come nuovi, ulteriori, tagli. </w:t>
      </w:r>
    </w:p>
    <w:p w:rsidR="007B5BEB" w:rsidRPr="007B5BEB" w:rsidRDefault="007B5BEB" w:rsidP="007B5BEB">
      <w:pPr>
        <w:pStyle w:val="Paragrafoelenco"/>
        <w:rPr>
          <w:sz w:val="26"/>
          <w:szCs w:val="26"/>
        </w:rPr>
      </w:pPr>
    </w:p>
    <w:p w:rsidR="00E50127" w:rsidRPr="007B5BEB" w:rsidRDefault="00E50127" w:rsidP="007B5BEB">
      <w:pPr>
        <w:pStyle w:val="Paragrafoelenco"/>
        <w:numPr>
          <w:ilvl w:val="0"/>
          <w:numId w:val="9"/>
        </w:numPr>
        <w:jc w:val="both"/>
        <w:rPr>
          <w:b/>
          <w:sz w:val="26"/>
          <w:szCs w:val="26"/>
        </w:rPr>
      </w:pPr>
      <w:r w:rsidRPr="007B5BEB">
        <w:rPr>
          <w:sz w:val="26"/>
          <w:szCs w:val="26"/>
        </w:rPr>
        <w:t xml:space="preserve">Al fine di sostenere la ripresa delle Province colpite dalla gravissima catastrofe naturale del sisma, si chiede che </w:t>
      </w:r>
      <w:r w:rsidRPr="007B5BEB">
        <w:rPr>
          <w:b/>
          <w:sz w:val="26"/>
          <w:szCs w:val="26"/>
        </w:rPr>
        <w:t>siano dispensate dal pagamento del contributo alla finanza</w:t>
      </w:r>
      <w:r w:rsidRPr="007B5BEB">
        <w:rPr>
          <w:sz w:val="26"/>
          <w:szCs w:val="26"/>
        </w:rPr>
        <w:t xml:space="preserve"> </w:t>
      </w:r>
      <w:r w:rsidRPr="007B5BEB">
        <w:rPr>
          <w:b/>
          <w:sz w:val="26"/>
          <w:szCs w:val="26"/>
        </w:rPr>
        <w:t>pubblica per il 2017</w:t>
      </w:r>
      <w:r w:rsidRPr="007B5BEB">
        <w:rPr>
          <w:sz w:val="26"/>
          <w:szCs w:val="26"/>
        </w:rPr>
        <w:t xml:space="preserve"> previsto dall’articolo 1</w:t>
      </w:r>
      <w:r w:rsidR="001F025F" w:rsidRPr="007B5BEB">
        <w:rPr>
          <w:sz w:val="26"/>
          <w:szCs w:val="26"/>
        </w:rPr>
        <w:t xml:space="preserve">, comma 418, della legge 190/14, e che </w:t>
      </w:r>
      <w:r w:rsidR="001F025F" w:rsidRPr="007B5BEB">
        <w:rPr>
          <w:b/>
          <w:sz w:val="26"/>
          <w:szCs w:val="26"/>
        </w:rPr>
        <w:t xml:space="preserve">siano esentate – </w:t>
      </w:r>
      <w:r w:rsidR="00A33F7D" w:rsidRPr="007B5BEB">
        <w:rPr>
          <w:b/>
          <w:sz w:val="26"/>
          <w:szCs w:val="26"/>
        </w:rPr>
        <w:t>così come previsto per i Comuni – dal rispetto del saldo</w:t>
      </w:r>
      <w:r w:rsidR="00A33F7D" w:rsidRPr="007B5BEB">
        <w:rPr>
          <w:sz w:val="26"/>
          <w:szCs w:val="26"/>
        </w:rPr>
        <w:t xml:space="preserve"> di finanza pubblica sia per il 2016 che per il 2017. </w:t>
      </w:r>
    </w:p>
    <w:p w:rsidR="00A33F7D" w:rsidRPr="00414ED3" w:rsidRDefault="00A33F7D">
      <w:pPr>
        <w:rPr>
          <w:b/>
          <w:color w:val="FF0000"/>
          <w:sz w:val="28"/>
          <w:szCs w:val="28"/>
        </w:rPr>
      </w:pPr>
      <w:r w:rsidRPr="00414ED3">
        <w:rPr>
          <w:b/>
          <w:color w:val="FF0000"/>
          <w:sz w:val="28"/>
          <w:szCs w:val="28"/>
        </w:rPr>
        <w:br w:type="page"/>
      </w:r>
    </w:p>
    <w:p w:rsidR="00314646" w:rsidRDefault="00314646" w:rsidP="00314646">
      <w:pPr>
        <w:jc w:val="center"/>
        <w:rPr>
          <w:b/>
          <w:sz w:val="28"/>
          <w:szCs w:val="28"/>
        </w:rPr>
      </w:pPr>
      <w:bookmarkStart w:id="3" w:name="_Hlk481147703"/>
      <w:bookmarkEnd w:id="2"/>
      <w:r>
        <w:rPr>
          <w:b/>
          <w:sz w:val="28"/>
          <w:szCs w:val="28"/>
        </w:rPr>
        <w:lastRenderedPageBreak/>
        <w:t>ALLEGATO. TABELLA A – SQUILIBRI SOSE PER PROVINCIA</w:t>
      </w:r>
    </w:p>
    <w:tbl>
      <w:tblPr>
        <w:tblW w:w="5000" w:type="pct"/>
        <w:tblCellMar>
          <w:left w:w="70" w:type="dxa"/>
          <w:right w:w="70" w:type="dxa"/>
        </w:tblCellMar>
        <w:tblLook w:val="04A0" w:firstRow="1" w:lastRow="0" w:firstColumn="1" w:lastColumn="0" w:noHBand="0" w:noVBand="1"/>
      </w:tblPr>
      <w:tblGrid>
        <w:gridCol w:w="2233"/>
        <w:gridCol w:w="2057"/>
        <w:gridCol w:w="978"/>
        <w:gridCol w:w="2134"/>
        <w:gridCol w:w="2226"/>
      </w:tblGrid>
      <w:tr w:rsidR="00314646" w:rsidRPr="00314646" w:rsidTr="00314646">
        <w:trPr>
          <w:trHeight w:val="1723"/>
        </w:trPr>
        <w:tc>
          <w:tcPr>
            <w:tcW w:w="1160" w:type="pct"/>
            <w:tcBorders>
              <w:top w:val="single" w:sz="4" w:space="0" w:color="auto"/>
              <w:left w:val="single" w:sz="4" w:space="0" w:color="auto"/>
              <w:bottom w:val="single" w:sz="4" w:space="0" w:color="auto"/>
              <w:right w:val="nil"/>
            </w:tcBorders>
            <w:shd w:val="clear" w:color="000000" w:fill="6EBB1F"/>
            <w:vAlign w:val="center"/>
            <w:hideMark/>
          </w:tcPr>
          <w:p w:rsidR="00314646" w:rsidRPr="00314646" w:rsidRDefault="00314646" w:rsidP="00314646">
            <w:pPr>
              <w:spacing w:after="0" w:line="240" w:lineRule="auto"/>
              <w:jc w:val="center"/>
              <w:rPr>
                <w:rFonts w:ascii="Arial, Verdana, Helvetica" w:eastAsia="Times New Roman" w:hAnsi="Arial, Verdana, Helvetica" w:cs="Times New Roman"/>
                <w:b/>
                <w:bCs/>
                <w:color w:val="FFFFFF"/>
                <w:sz w:val="16"/>
                <w:szCs w:val="16"/>
                <w:lang w:eastAsia="it-IT"/>
              </w:rPr>
            </w:pPr>
            <w:r w:rsidRPr="00314646">
              <w:rPr>
                <w:rFonts w:ascii="Arial, Verdana, Helvetica" w:eastAsia="Times New Roman" w:hAnsi="Arial, Verdana, Helvetica" w:cs="Times New Roman"/>
                <w:b/>
                <w:bCs/>
                <w:color w:val="FFFFFF"/>
                <w:sz w:val="16"/>
                <w:szCs w:val="16"/>
                <w:lang w:eastAsia="it-IT"/>
              </w:rPr>
              <w:t>Provincia</w:t>
            </w:r>
          </w:p>
        </w:tc>
        <w:tc>
          <w:tcPr>
            <w:tcW w:w="1068" w:type="pct"/>
            <w:tcBorders>
              <w:top w:val="single" w:sz="4" w:space="0" w:color="auto"/>
              <w:left w:val="single" w:sz="4" w:space="0" w:color="auto"/>
              <w:bottom w:val="single" w:sz="4" w:space="0" w:color="auto"/>
              <w:right w:val="single" w:sz="4" w:space="0" w:color="auto"/>
            </w:tcBorders>
            <w:shd w:val="clear" w:color="000000" w:fill="6EBB1F"/>
            <w:vAlign w:val="center"/>
            <w:hideMark/>
          </w:tcPr>
          <w:p w:rsidR="00314646" w:rsidRPr="00314646" w:rsidRDefault="00314646" w:rsidP="00314646">
            <w:pPr>
              <w:spacing w:after="0" w:line="240" w:lineRule="auto"/>
              <w:jc w:val="center"/>
              <w:rPr>
                <w:rFonts w:ascii="Arial, Verdana, Helvetica" w:eastAsia="Times New Roman" w:hAnsi="Arial, Verdana, Helvetica" w:cs="Times New Roman"/>
                <w:b/>
                <w:bCs/>
                <w:color w:val="FFFFFF"/>
                <w:sz w:val="16"/>
                <w:szCs w:val="16"/>
                <w:lang w:eastAsia="it-IT"/>
              </w:rPr>
            </w:pPr>
            <w:r w:rsidRPr="00314646">
              <w:rPr>
                <w:rFonts w:ascii="Arial, Verdana, Helvetica" w:eastAsia="Times New Roman" w:hAnsi="Arial, Verdana, Helvetica" w:cs="Times New Roman"/>
                <w:b/>
                <w:bCs/>
                <w:color w:val="FFFFFF"/>
                <w:sz w:val="16"/>
                <w:szCs w:val="16"/>
                <w:lang w:eastAsia="it-IT"/>
              </w:rPr>
              <w:t xml:space="preserve"> Risorse a copertura delle funzioni fondamentali post riduzioni previste dalla L.190/14 (squilibrio o disponibilità di risorse) </w:t>
            </w:r>
            <w:r w:rsidRPr="00314646">
              <w:rPr>
                <w:rFonts w:ascii="Arial, Verdana, Helvetica" w:eastAsia="Times New Roman" w:hAnsi="Arial, Verdana, Helvetica" w:cs="Times New Roman"/>
                <w:b/>
                <w:bCs/>
                <w:color w:val="FFFFFF"/>
                <w:sz w:val="16"/>
                <w:szCs w:val="16"/>
                <w:lang w:eastAsia="it-IT"/>
              </w:rPr>
              <w:br/>
              <w:t xml:space="preserve"> N=(F+L-E-G)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jc w:val="center"/>
              <w:rPr>
                <w:rFonts w:ascii="Arial, Verdana, Helvetica" w:eastAsia="Times New Roman" w:hAnsi="Arial, Verdana, Helvetica" w:cs="Times New Roman"/>
                <w:b/>
                <w:bCs/>
                <w:color w:val="FFFFFF"/>
                <w:sz w:val="16"/>
                <w:szCs w:val="16"/>
                <w:lang w:eastAsia="it-IT"/>
              </w:rPr>
            </w:pPr>
          </w:p>
        </w:tc>
        <w:tc>
          <w:tcPr>
            <w:tcW w:w="1108" w:type="pct"/>
            <w:tcBorders>
              <w:top w:val="single" w:sz="4" w:space="0" w:color="auto"/>
              <w:left w:val="single" w:sz="4" w:space="0" w:color="auto"/>
              <w:bottom w:val="single" w:sz="4" w:space="0" w:color="auto"/>
              <w:right w:val="single" w:sz="4" w:space="0" w:color="auto"/>
            </w:tcBorders>
            <w:shd w:val="clear" w:color="000000" w:fill="6EBB1F"/>
            <w:vAlign w:val="center"/>
            <w:hideMark/>
          </w:tcPr>
          <w:p w:rsidR="00314646" w:rsidRPr="00314646" w:rsidRDefault="00314646" w:rsidP="00314646">
            <w:pPr>
              <w:spacing w:after="0" w:line="240" w:lineRule="auto"/>
              <w:jc w:val="center"/>
              <w:rPr>
                <w:rFonts w:ascii="Arial, Verdana, Helvetica" w:eastAsia="Times New Roman" w:hAnsi="Arial, Verdana, Helvetica" w:cs="Times New Roman"/>
                <w:b/>
                <w:bCs/>
                <w:color w:val="FFFFFF"/>
                <w:sz w:val="16"/>
                <w:szCs w:val="16"/>
                <w:lang w:eastAsia="it-IT"/>
              </w:rPr>
            </w:pPr>
            <w:r w:rsidRPr="00314646">
              <w:rPr>
                <w:rFonts w:ascii="Arial, Verdana, Helvetica" w:eastAsia="Times New Roman" w:hAnsi="Arial, Verdana, Helvetica" w:cs="Times New Roman"/>
                <w:b/>
                <w:bCs/>
                <w:color w:val="FFFFFF"/>
                <w:sz w:val="16"/>
                <w:szCs w:val="16"/>
                <w:lang w:eastAsia="it-IT"/>
              </w:rPr>
              <w:t>Provincia</w:t>
            </w:r>
          </w:p>
        </w:tc>
        <w:tc>
          <w:tcPr>
            <w:tcW w:w="1156" w:type="pct"/>
            <w:tcBorders>
              <w:top w:val="single" w:sz="4" w:space="0" w:color="auto"/>
              <w:left w:val="nil"/>
              <w:bottom w:val="single" w:sz="4" w:space="0" w:color="auto"/>
              <w:right w:val="single" w:sz="4" w:space="0" w:color="auto"/>
            </w:tcBorders>
            <w:shd w:val="clear" w:color="000000" w:fill="6EBB1F"/>
            <w:vAlign w:val="center"/>
            <w:hideMark/>
          </w:tcPr>
          <w:p w:rsidR="00314646" w:rsidRPr="00314646" w:rsidRDefault="00314646" w:rsidP="00314646">
            <w:pPr>
              <w:spacing w:after="0" w:line="240" w:lineRule="auto"/>
              <w:jc w:val="center"/>
              <w:rPr>
                <w:rFonts w:ascii="Arial, Verdana, Helvetica" w:eastAsia="Times New Roman" w:hAnsi="Arial, Verdana, Helvetica" w:cs="Times New Roman"/>
                <w:b/>
                <w:bCs/>
                <w:color w:val="FFFFFF"/>
                <w:sz w:val="16"/>
                <w:szCs w:val="16"/>
                <w:lang w:eastAsia="it-IT"/>
              </w:rPr>
            </w:pPr>
            <w:r w:rsidRPr="00314646">
              <w:rPr>
                <w:rFonts w:ascii="Arial, Verdana, Helvetica" w:eastAsia="Times New Roman" w:hAnsi="Arial, Verdana, Helvetica" w:cs="Times New Roman"/>
                <w:b/>
                <w:bCs/>
                <w:color w:val="FFFFFF"/>
                <w:sz w:val="16"/>
                <w:szCs w:val="16"/>
                <w:lang w:eastAsia="it-IT"/>
              </w:rPr>
              <w:t xml:space="preserve"> Risorse a copertura delle funzioni fondamentali post riduzioni previste dalla L.190/14 (squilibrio o disponibilità di risorse) </w:t>
            </w:r>
            <w:r w:rsidRPr="00314646">
              <w:rPr>
                <w:rFonts w:ascii="Arial, Verdana, Helvetica" w:eastAsia="Times New Roman" w:hAnsi="Arial, Verdana, Helvetica" w:cs="Times New Roman"/>
                <w:b/>
                <w:bCs/>
                <w:color w:val="FFFFFF"/>
                <w:sz w:val="16"/>
                <w:szCs w:val="16"/>
                <w:lang w:eastAsia="it-IT"/>
              </w:rPr>
              <w:br/>
              <w:t xml:space="preserve"> N=(F+L-E-G)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Salerno</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34.814.230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Campobasso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7.866.906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Brescia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19.439.463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Mantova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7.821.967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Potenza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17.544.349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Foggia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7.779.623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Lecce</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16.497.125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Livorno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7.616.284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Catanzaro</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15.691.044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Sondrio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7.573.624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Alessandria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15.493.570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Asti</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7.474.171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Caserta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14.139.663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Pesaro e Urbino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7.395.593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Pavia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13.658.352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Pisa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7.225.938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Grosseto</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13.432.297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Teramo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7.199.834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Lucca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12.975.581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Verona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7.162.150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Cosenza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12.765.568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Terni</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7.145.572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Bergamo</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12.085.554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Modena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7.073.574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Frosinone</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11.873.630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Parma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7.012.302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Matera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11.426.791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Barletta-Andria-Trani</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6.896.651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Latina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11.277.986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Reggio nell'Emilia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6.632.573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Perugia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11.089.331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Lecco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6.601.175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Brindisi</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10.353.715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Massa-Carrara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6.541.496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Treviso</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10.325.174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Cremona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6.527.058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Belluno</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10.216.387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Como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6.468.684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Siena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10.024.126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Taranto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5.927.746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Rieti</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10.012.538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Piacenza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5.924.752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Verbano-Cusio-Ossola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9.908.641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L'Aquila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5.858.476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Ascoli Piceno</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9.652.209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Savona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5.583.350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Macerata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9.631.987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Forlì-Cesena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5.373.730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Ferrara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9.193.157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Avellino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5.319.449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Pistoia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8.960.053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Crotone</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5.205.510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Arezzo</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8.940.562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Fermo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4.787.817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Monza e della Brianza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8.809.597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Lodi</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4.765.845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Ancona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8.598.812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Vicenza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4.760.899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Vercelli</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8.502.308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Rovigo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4.157.462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Benevento</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8.452.069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Isernia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3.750.528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Ravenna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8.335.450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Novara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3.717.237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La Spezia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8.332.967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Rimini</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3.666.134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Imperia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8.299.899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Viterbo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3.506.055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Cuneo</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8.274.246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Prato</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3.505.406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Pescara</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8.195.579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Padova</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3.153.180 </w:t>
            </w:r>
          </w:p>
        </w:tc>
      </w:tr>
      <w:tr w:rsidR="00314646" w:rsidRPr="00314646" w:rsidTr="00314646">
        <w:trPr>
          <w:trHeight w:val="300"/>
        </w:trPr>
        <w:tc>
          <w:tcPr>
            <w:tcW w:w="1160" w:type="pct"/>
            <w:tcBorders>
              <w:top w:val="nil"/>
              <w:left w:val="single" w:sz="4" w:space="0" w:color="auto"/>
              <w:bottom w:val="single" w:sz="4" w:space="0" w:color="auto"/>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Chieti</w:t>
            </w:r>
          </w:p>
        </w:tc>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8.052.885 </w:t>
            </w:r>
          </w:p>
        </w:tc>
        <w:tc>
          <w:tcPr>
            <w:tcW w:w="508" w:type="pct"/>
            <w:tcBorders>
              <w:top w:val="nil"/>
              <w:left w:val="nil"/>
              <w:bottom w:val="nil"/>
              <w:right w:val="nil"/>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p>
        </w:tc>
        <w:tc>
          <w:tcPr>
            <w:tcW w:w="1108" w:type="pct"/>
            <w:tcBorders>
              <w:top w:val="nil"/>
              <w:left w:val="single" w:sz="4" w:space="0" w:color="auto"/>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Varese</w:t>
            </w:r>
          </w:p>
        </w:tc>
        <w:tc>
          <w:tcPr>
            <w:tcW w:w="1156" w:type="pct"/>
            <w:tcBorders>
              <w:top w:val="nil"/>
              <w:left w:val="nil"/>
              <w:bottom w:val="single" w:sz="4" w:space="0" w:color="auto"/>
              <w:right w:val="single" w:sz="4" w:space="0" w:color="auto"/>
            </w:tcBorders>
            <w:shd w:val="clear" w:color="auto" w:fill="auto"/>
            <w:noWrap/>
            <w:vAlign w:val="bottom"/>
            <w:hideMark/>
          </w:tcPr>
          <w:p w:rsidR="00314646" w:rsidRPr="00314646" w:rsidRDefault="00314646" w:rsidP="00314646">
            <w:pPr>
              <w:spacing w:after="0" w:line="240" w:lineRule="auto"/>
              <w:rPr>
                <w:rFonts w:ascii="Calibri" w:eastAsia="Times New Roman" w:hAnsi="Calibri" w:cs="Times New Roman"/>
                <w:color w:val="000000"/>
                <w:lang w:eastAsia="it-IT"/>
              </w:rPr>
            </w:pPr>
            <w:r w:rsidRPr="00314646">
              <w:rPr>
                <w:rFonts w:ascii="Calibri" w:eastAsia="Times New Roman" w:hAnsi="Calibri" w:cs="Times New Roman"/>
                <w:color w:val="000000"/>
                <w:lang w:eastAsia="it-IT"/>
              </w:rPr>
              <w:t xml:space="preserve">-                          115.246 </w:t>
            </w:r>
          </w:p>
        </w:tc>
      </w:tr>
    </w:tbl>
    <w:bookmarkEnd w:id="3"/>
    <w:p w:rsidR="00AA100A" w:rsidRPr="009D7DCC" w:rsidRDefault="00314646">
      <w:pPr>
        <w:jc w:val="center"/>
        <w:rPr>
          <w:sz w:val="28"/>
          <w:szCs w:val="28"/>
        </w:rPr>
      </w:pPr>
      <w:r>
        <w:rPr>
          <w:noProof/>
          <w:sz w:val="28"/>
          <w:szCs w:val="28"/>
          <w:lang w:eastAsia="it-IT"/>
        </w:rPr>
        <mc:AlternateContent>
          <mc:Choice Requires="wps">
            <w:drawing>
              <wp:anchor distT="0" distB="0" distL="114300" distR="114300" simplePos="0" relativeHeight="251659264" behindDoc="0" locked="0" layoutInCell="1" allowOverlap="1">
                <wp:simplePos x="0" y="0"/>
                <wp:positionH relativeFrom="column">
                  <wp:posOffset>1099185</wp:posOffset>
                </wp:positionH>
                <wp:positionV relativeFrom="paragraph">
                  <wp:posOffset>222885</wp:posOffset>
                </wp:positionV>
                <wp:extent cx="4019550" cy="4286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4019550" cy="428625"/>
                        </a:xfrm>
                        <a:prstGeom prst="rect">
                          <a:avLst/>
                        </a:prstGeom>
                      </wps:spPr>
                      <wps:style>
                        <a:lnRef idx="2">
                          <a:schemeClr val="accent1"/>
                        </a:lnRef>
                        <a:fillRef idx="1">
                          <a:schemeClr val="lt1"/>
                        </a:fillRef>
                        <a:effectRef idx="0">
                          <a:schemeClr val="accent1"/>
                        </a:effectRef>
                        <a:fontRef idx="minor">
                          <a:schemeClr val="dk1"/>
                        </a:fontRef>
                      </wps:style>
                      <wps:txbx>
                        <w:txbxContent>
                          <w:p w:rsidR="002866AC" w:rsidRPr="00314646" w:rsidRDefault="002866AC" w:rsidP="00314646">
                            <w:pPr>
                              <w:jc w:val="center"/>
                              <w:rPr>
                                <w:sz w:val="40"/>
                                <w:szCs w:val="40"/>
                              </w:rPr>
                            </w:pPr>
                            <w:r w:rsidRPr="00314646">
                              <w:rPr>
                                <w:sz w:val="40"/>
                                <w:szCs w:val="40"/>
                              </w:rPr>
                              <w:t>Totale : -650.370.891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7" style="position:absolute;left:0;text-align:left;margin-left:86.55pt;margin-top:17.55pt;width:316.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" fillcolor="white [3201]" strokecolor="#4472c4 [3204]" strokeweight="1pt">
                <v:textbox>
                  <w:txbxContent>
                    <w:p w:rsidR="002866AC" w:rsidRPr="00314646" w:rsidRDefault="002866AC" w:rsidP="00314646">
                      <w:pPr>
                        <w:jc w:val="center"/>
                        <w:rPr>
                          <w:sz w:val="40"/>
                          <w:szCs w:val="40"/>
                        </w:rPr>
                      </w:pPr>
                      <w:r w:rsidRPr="00314646">
                        <w:rPr>
                          <w:sz w:val="40"/>
                          <w:szCs w:val="40"/>
                        </w:rPr>
                        <w:t>Totale : -650.370.891</w:t>
                      </w:r>
                    </w:p>
                  </w:txbxContent>
                </v:textbox>
              </v:rect>
            </w:pict>
          </mc:Fallback>
        </mc:AlternateContent>
      </w:r>
    </w:p>
    <w:sectPr w:rsidR="00AA100A" w:rsidRPr="009D7DC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6FC" w:rsidRDefault="000416FC" w:rsidP="003056B0">
      <w:pPr>
        <w:spacing w:after="0" w:line="240" w:lineRule="auto"/>
      </w:pPr>
      <w:r>
        <w:separator/>
      </w:r>
    </w:p>
  </w:endnote>
  <w:endnote w:type="continuationSeparator" w:id="0">
    <w:p w:rsidR="000416FC" w:rsidRDefault="000416FC" w:rsidP="0030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Verdana, Helvetica">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744875"/>
      <w:docPartObj>
        <w:docPartGallery w:val="Page Numbers (Bottom of Page)"/>
        <w:docPartUnique/>
      </w:docPartObj>
    </w:sdtPr>
    <w:sdtEndPr/>
    <w:sdtContent>
      <w:p w:rsidR="002866AC" w:rsidRDefault="002866AC">
        <w:pPr>
          <w:pStyle w:val="Pidipagina"/>
          <w:jc w:val="right"/>
        </w:pPr>
        <w:r>
          <w:fldChar w:fldCharType="begin"/>
        </w:r>
        <w:r>
          <w:instrText>PAGE   \* MERGEFORMAT</w:instrText>
        </w:r>
        <w:r>
          <w:fldChar w:fldCharType="separate"/>
        </w:r>
        <w:r w:rsidR="00D0427F">
          <w:rPr>
            <w:noProof/>
          </w:rPr>
          <w:t>10</w:t>
        </w:r>
        <w:r>
          <w:fldChar w:fldCharType="end"/>
        </w:r>
      </w:p>
    </w:sdtContent>
  </w:sdt>
  <w:p w:rsidR="002866AC" w:rsidRDefault="002866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6FC" w:rsidRDefault="000416FC" w:rsidP="003056B0">
      <w:pPr>
        <w:spacing w:after="0" w:line="240" w:lineRule="auto"/>
      </w:pPr>
      <w:r>
        <w:separator/>
      </w:r>
    </w:p>
  </w:footnote>
  <w:footnote w:type="continuationSeparator" w:id="0">
    <w:p w:rsidR="000416FC" w:rsidRDefault="000416FC" w:rsidP="00305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6992"/>
    <w:multiLevelType w:val="hybridMultilevel"/>
    <w:tmpl w:val="7940F6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C172EC"/>
    <w:multiLevelType w:val="hybridMultilevel"/>
    <w:tmpl w:val="47F4F1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5BB695E"/>
    <w:multiLevelType w:val="hybridMultilevel"/>
    <w:tmpl w:val="CF382D50"/>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48A95044"/>
    <w:multiLevelType w:val="hybridMultilevel"/>
    <w:tmpl w:val="983487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633564"/>
    <w:multiLevelType w:val="hybridMultilevel"/>
    <w:tmpl w:val="EFBCA54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65AD71B2"/>
    <w:multiLevelType w:val="hybridMultilevel"/>
    <w:tmpl w:val="BB00871A"/>
    <w:lvl w:ilvl="0" w:tplc="F77E57E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8A2F4B"/>
    <w:multiLevelType w:val="hybridMultilevel"/>
    <w:tmpl w:val="E9D400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F67159B"/>
    <w:multiLevelType w:val="hybridMultilevel"/>
    <w:tmpl w:val="004CD4A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6C3774E"/>
    <w:multiLevelType w:val="hybridMultilevel"/>
    <w:tmpl w:val="96026DA0"/>
    <w:lvl w:ilvl="0" w:tplc="EF205EC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4"/>
  </w:num>
  <w:num w:numId="2">
    <w:abstractNumId w:val="0"/>
  </w:num>
  <w:num w:numId="3">
    <w:abstractNumId w:val="6"/>
  </w:num>
  <w:num w:numId="4">
    <w:abstractNumId w:val="2"/>
  </w:num>
  <w:num w:numId="5">
    <w:abstractNumId w:val="7"/>
  </w:num>
  <w:num w:numId="6">
    <w:abstractNumId w:val="1"/>
  </w:num>
  <w:num w:numId="7">
    <w:abstractNumId w:val="5"/>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66"/>
    <w:rsid w:val="000416FC"/>
    <w:rsid w:val="000460C7"/>
    <w:rsid w:val="00097EA5"/>
    <w:rsid w:val="000F66C4"/>
    <w:rsid w:val="00105332"/>
    <w:rsid w:val="0011206C"/>
    <w:rsid w:val="001161F5"/>
    <w:rsid w:val="00193EC4"/>
    <w:rsid w:val="001C7F6F"/>
    <w:rsid w:val="001F025F"/>
    <w:rsid w:val="001F491F"/>
    <w:rsid w:val="0021348C"/>
    <w:rsid w:val="00232FCF"/>
    <w:rsid w:val="00247ECC"/>
    <w:rsid w:val="00264593"/>
    <w:rsid w:val="002866AC"/>
    <w:rsid w:val="002929CC"/>
    <w:rsid w:val="002A52DE"/>
    <w:rsid w:val="002D2F46"/>
    <w:rsid w:val="002D3A75"/>
    <w:rsid w:val="002E2BC6"/>
    <w:rsid w:val="003056B0"/>
    <w:rsid w:val="00307EBC"/>
    <w:rsid w:val="00310959"/>
    <w:rsid w:val="00314646"/>
    <w:rsid w:val="00371DCA"/>
    <w:rsid w:val="00381304"/>
    <w:rsid w:val="00384DA8"/>
    <w:rsid w:val="00393986"/>
    <w:rsid w:val="003E06F6"/>
    <w:rsid w:val="003E3C0E"/>
    <w:rsid w:val="003E54BC"/>
    <w:rsid w:val="003F27CF"/>
    <w:rsid w:val="00401E45"/>
    <w:rsid w:val="004023FF"/>
    <w:rsid w:val="00414ED3"/>
    <w:rsid w:val="00430E67"/>
    <w:rsid w:val="00450C78"/>
    <w:rsid w:val="0047581D"/>
    <w:rsid w:val="0049684A"/>
    <w:rsid w:val="004E2239"/>
    <w:rsid w:val="005312E6"/>
    <w:rsid w:val="00547C89"/>
    <w:rsid w:val="005749D2"/>
    <w:rsid w:val="0058096C"/>
    <w:rsid w:val="00607C51"/>
    <w:rsid w:val="00624D63"/>
    <w:rsid w:val="0066169E"/>
    <w:rsid w:val="006642CB"/>
    <w:rsid w:val="006A6430"/>
    <w:rsid w:val="006D617C"/>
    <w:rsid w:val="0071413D"/>
    <w:rsid w:val="00724B33"/>
    <w:rsid w:val="00750D9D"/>
    <w:rsid w:val="00771199"/>
    <w:rsid w:val="0077431A"/>
    <w:rsid w:val="0078694A"/>
    <w:rsid w:val="007A382E"/>
    <w:rsid w:val="007B5BEB"/>
    <w:rsid w:val="007F6110"/>
    <w:rsid w:val="00824921"/>
    <w:rsid w:val="008317D0"/>
    <w:rsid w:val="00844875"/>
    <w:rsid w:val="00847F43"/>
    <w:rsid w:val="00894384"/>
    <w:rsid w:val="008A61FC"/>
    <w:rsid w:val="008C76DD"/>
    <w:rsid w:val="00904907"/>
    <w:rsid w:val="00936C52"/>
    <w:rsid w:val="0095505F"/>
    <w:rsid w:val="00965AC6"/>
    <w:rsid w:val="009D7DCC"/>
    <w:rsid w:val="009F737D"/>
    <w:rsid w:val="00A13AD6"/>
    <w:rsid w:val="00A15A9E"/>
    <w:rsid w:val="00A1788B"/>
    <w:rsid w:val="00A33F7D"/>
    <w:rsid w:val="00A501F2"/>
    <w:rsid w:val="00A54FB1"/>
    <w:rsid w:val="00A621EA"/>
    <w:rsid w:val="00A66894"/>
    <w:rsid w:val="00AA0FBA"/>
    <w:rsid w:val="00AA100A"/>
    <w:rsid w:val="00AA79B1"/>
    <w:rsid w:val="00AF6C9E"/>
    <w:rsid w:val="00B65B7E"/>
    <w:rsid w:val="00BB3761"/>
    <w:rsid w:val="00BB7308"/>
    <w:rsid w:val="00BC7D27"/>
    <w:rsid w:val="00BF376A"/>
    <w:rsid w:val="00C42432"/>
    <w:rsid w:val="00C47420"/>
    <w:rsid w:val="00C6252A"/>
    <w:rsid w:val="00C76795"/>
    <w:rsid w:val="00CA66DC"/>
    <w:rsid w:val="00CD5304"/>
    <w:rsid w:val="00D0427F"/>
    <w:rsid w:val="00D10A3A"/>
    <w:rsid w:val="00D27B10"/>
    <w:rsid w:val="00D3227C"/>
    <w:rsid w:val="00D32E36"/>
    <w:rsid w:val="00D33985"/>
    <w:rsid w:val="00D44C97"/>
    <w:rsid w:val="00D62966"/>
    <w:rsid w:val="00D770EE"/>
    <w:rsid w:val="00DD3CF5"/>
    <w:rsid w:val="00DF083E"/>
    <w:rsid w:val="00DF7C50"/>
    <w:rsid w:val="00E130A7"/>
    <w:rsid w:val="00E30A72"/>
    <w:rsid w:val="00E50127"/>
    <w:rsid w:val="00E741DF"/>
    <w:rsid w:val="00E83CD7"/>
    <w:rsid w:val="00F15EFF"/>
    <w:rsid w:val="00F742F4"/>
    <w:rsid w:val="00F75AC8"/>
    <w:rsid w:val="00FA298A"/>
    <w:rsid w:val="00FB0589"/>
    <w:rsid w:val="00FC6E04"/>
    <w:rsid w:val="00FD3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E882"/>
  <w15:chartTrackingRefBased/>
  <w15:docId w15:val="{DD89CE7C-B319-42AB-858F-05AA3D5B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2966"/>
    <w:pPr>
      <w:ind w:left="720"/>
      <w:contextualSpacing/>
    </w:pPr>
  </w:style>
  <w:style w:type="paragraph" w:styleId="Testofumetto">
    <w:name w:val="Balloon Text"/>
    <w:basedOn w:val="Normale"/>
    <w:link w:val="TestofumettoCarattere"/>
    <w:uiPriority w:val="99"/>
    <w:semiHidden/>
    <w:unhideWhenUsed/>
    <w:rsid w:val="00AA0F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0FBA"/>
    <w:rPr>
      <w:rFonts w:ascii="Segoe UI" w:hAnsi="Segoe UI" w:cs="Segoe UI"/>
      <w:sz w:val="18"/>
      <w:szCs w:val="18"/>
    </w:rPr>
  </w:style>
  <w:style w:type="paragraph" w:styleId="Intestazione">
    <w:name w:val="header"/>
    <w:basedOn w:val="Normale"/>
    <w:link w:val="IntestazioneCarattere"/>
    <w:uiPriority w:val="99"/>
    <w:unhideWhenUsed/>
    <w:rsid w:val="00305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56B0"/>
  </w:style>
  <w:style w:type="paragraph" w:styleId="Pidipagina">
    <w:name w:val="footer"/>
    <w:basedOn w:val="Normale"/>
    <w:link w:val="PidipaginaCarattere"/>
    <w:uiPriority w:val="99"/>
    <w:unhideWhenUsed/>
    <w:rsid w:val="00305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56B0"/>
  </w:style>
  <w:style w:type="character" w:styleId="Enfasicorsivo">
    <w:name w:val="Emphasis"/>
    <w:basedOn w:val="Carpredefinitoparagrafo"/>
    <w:uiPriority w:val="20"/>
    <w:qFormat/>
    <w:rsid w:val="00824921"/>
    <w:rPr>
      <w:i/>
      <w:iCs/>
    </w:rPr>
  </w:style>
  <w:style w:type="paragraph" w:customStyle="1" w:styleId="Default">
    <w:name w:val="Default"/>
    <w:rsid w:val="006642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7006">
      <w:bodyDiv w:val="1"/>
      <w:marLeft w:val="0"/>
      <w:marRight w:val="0"/>
      <w:marTop w:val="0"/>
      <w:marBottom w:val="0"/>
      <w:divBdr>
        <w:top w:val="none" w:sz="0" w:space="0" w:color="auto"/>
        <w:left w:val="none" w:sz="0" w:space="0" w:color="auto"/>
        <w:bottom w:val="none" w:sz="0" w:space="0" w:color="auto"/>
        <w:right w:val="none" w:sz="0" w:space="0" w:color="auto"/>
      </w:divBdr>
    </w:div>
    <w:div w:id="1088305419">
      <w:bodyDiv w:val="1"/>
      <w:marLeft w:val="0"/>
      <w:marRight w:val="0"/>
      <w:marTop w:val="0"/>
      <w:marBottom w:val="0"/>
      <w:divBdr>
        <w:top w:val="none" w:sz="0" w:space="0" w:color="auto"/>
        <w:left w:val="none" w:sz="0" w:space="0" w:color="auto"/>
        <w:bottom w:val="none" w:sz="0" w:space="0" w:color="auto"/>
        <w:right w:val="none" w:sz="0" w:space="0" w:color="auto"/>
      </w:divBdr>
    </w:div>
    <w:div w:id="1159543905">
      <w:bodyDiv w:val="1"/>
      <w:marLeft w:val="0"/>
      <w:marRight w:val="0"/>
      <w:marTop w:val="0"/>
      <w:marBottom w:val="0"/>
      <w:divBdr>
        <w:top w:val="none" w:sz="0" w:space="0" w:color="auto"/>
        <w:left w:val="none" w:sz="0" w:space="0" w:color="auto"/>
        <w:bottom w:val="none" w:sz="0" w:space="0" w:color="auto"/>
        <w:right w:val="none" w:sz="0" w:space="0" w:color="auto"/>
      </w:divBdr>
    </w:div>
    <w:div w:id="1467818613">
      <w:bodyDiv w:val="1"/>
      <w:marLeft w:val="0"/>
      <w:marRight w:val="0"/>
      <w:marTop w:val="0"/>
      <w:marBottom w:val="0"/>
      <w:divBdr>
        <w:top w:val="none" w:sz="0" w:space="0" w:color="auto"/>
        <w:left w:val="none" w:sz="0" w:space="0" w:color="auto"/>
        <w:bottom w:val="none" w:sz="0" w:space="0" w:color="auto"/>
        <w:right w:val="none" w:sz="0" w:space="0" w:color="auto"/>
      </w:divBdr>
    </w:div>
    <w:div w:id="1517766302">
      <w:bodyDiv w:val="1"/>
      <w:marLeft w:val="0"/>
      <w:marRight w:val="0"/>
      <w:marTop w:val="0"/>
      <w:marBottom w:val="0"/>
      <w:divBdr>
        <w:top w:val="none" w:sz="0" w:space="0" w:color="auto"/>
        <w:left w:val="none" w:sz="0" w:space="0" w:color="auto"/>
        <w:bottom w:val="none" w:sz="0" w:space="0" w:color="auto"/>
        <w:right w:val="none" w:sz="0" w:space="0" w:color="auto"/>
      </w:divBdr>
    </w:div>
    <w:div w:id="1885939963">
      <w:bodyDiv w:val="1"/>
      <w:marLeft w:val="0"/>
      <w:marRight w:val="0"/>
      <w:marTop w:val="0"/>
      <w:marBottom w:val="0"/>
      <w:divBdr>
        <w:top w:val="none" w:sz="0" w:space="0" w:color="auto"/>
        <w:left w:val="none" w:sz="0" w:space="0" w:color="auto"/>
        <w:bottom w:val="none" w:sz="0" w:space="0" w:color="auto"/>
        <w:right w:val="none" w:sz="0" w:space="0" w:color="auto"/>
      </w:divBdr>
    </w:div>
    <w:div w:id="1886329250">
      <w:bodyDiv w:val="1"/>
      <w:marLeft w:val="0"/>
      <w:marRight w:val="0"/>
      <w:marTop w:val="0"/>
      <w:marBottom w:val="0"/>
      <w:divBdr>
        <w:top w:val="none" w:sz="0" w:space="0" w:color="auto"/>
        <w:left w:val="none" w:sz="0" w:space="0" w:color="auto"/>
        <w:bottom w:val="none" w:sz="0" w:space="0" w:color="auto"/>
        <w:right w:val="none" w:sz="0" w:space="0" w:color="auto"/>
      </w:divBdr>
    </w:div>
    <w:div w:id="19185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1311F-A375-47A6-8A7C-6CD55EBB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4126</Words>
  <Characters>23520</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Perluigi</dc:creator>
  <cp:keywords/>
  <dc:description/>
  <cp:lastModifiedBy>Barbara Perluigi</cp:lastModifiedBy>
  <cp:revision>5</cp:revision>
  <cp:lastPrinted>2017-05-03T07:48:00Z</cp:lastPrinted>
  <dcterms:created xsi:type="dcterms:W3CDTF">2017-05-03T07:49:00Z</dcterms:created>
  <dcterms:modified xsi:type="dcterms:W3CDTF">2017-05-03T11:02:00Z</dcterms:modified>
</cp:coreProperties>
</file>